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8B0F4" w14:textId="0C674127" w:rsidR="00A9710B" w:rsidRDefault="0089014A" w:rsidP="0089014A">
      <w:pPr>
        <w:pStyle w:val="Title"/>
      </w:pPr>
      <w:bookmarkStart w:id="0" w:name="_GoBack"/>
      <w:bookmarkEnd w:id="0"/>
      <w:r>
        <w:rPr>
          <w:noProof/>
          <w:lang w:val="en-GB" w:eastAsia="en-GB"/>
        </w:rPr>
        <w:drawing>
          <wp:inline distT="0" distB="0" distL="0" distR="0" wp14:anchorId="6373E88E" wp14:editId="1A03C8FC">
            <wp:extent cx="1724025" cy="781433"/>
            <wp:effectExtent l="0" t="0" r="0" b="0"/>
            <wp:docPr id="1" name="Picture 1" descr="Z:\DTM_IOM logo\IOM_me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TM_IOM logo\IOM_med_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6068" cy="782359"/>
                    </a:xfrm>
                    <a:prstGeom prst="rect">
                      <a:avLst/>
                    </a:prstGeom>
                    <a:noFill/>
                    <a:ln>
                      <a:noFill/>
                    </a:ln>
                  </pic:spPr>
                </pic:pic>
              </a:graphicData>
            </a:graphic>
          </wp:inline>
        </w:drawing>
      </w:r>
    </w:p>
    <w:p w14:paraId="5C994A12" w14:textId="77777777" w:rsidR="00A9710B" w:rsidRDefault="00A9710B" w:rsidP="00A9710B">
      <w:pPr>
        <w:pStyle w:val="Title"/>
      </w:pPr>
    </w:p>
    <w:p w14:paraId="7FBB6EAD" w14:textId="77777777" w:rsidR="00A9710B" w:rsidRDefault="00A9710B" w:rsidP="00A9710B">
      <w:pPr>
        <w:pStyle w:val="Title"/>
        <w:rPr>
          <w:rFonts w:ascii="Calibri" w:hAnsi="Calibri"/>
          <w:sz w:val="22"/>
          <w:szCs w:val="22"/>
        </w:rPr>
      </w:pPr>
      <w:r w:rsidRPr="007A5AC7">
        <w:rPr>
          <w:rFonts w:ascii="Calibri" w:hAnsi="Calibri"/>
          <w:sz w:val="22"/>
          <w:szCs w:val="22"/>
        </w:rPr>
        <w:t>Agreement</w:t>
      </w:r>
    </w:p>
    <w:p w14:paraId="78F47BBE" w14:textId="77777777" w:rsidR="00A9710B" w:rsidRPr="007A5AC7" w:rsidRDefault="00A9710B" w:rsidP="00A9710B">
      <w:pPr>
        <w:pStyle w:val="Default"/>
        <w:jc w:val="both"/>
        <w:rPr>
          <w:rFonts w:ascii="Calibri" w:hAnsi="Calibri" w:cs="Times New Roman"/>
          <w:snapToGrid w:val="0"/>
          <w:sz w:val="22"/>
          <w:szCs w:val="22"/>
        </w:rPr>
      </w:pPr>
    </w:p>
    <w:p w14:paraId="563C2C0C" w14:textId="696060E3" w:rsidR="00A9710B" w:rsidRDefault="00A9710B" w:rsidP="00A9710B">
      <w:pPr>
        <w:pStyle w:val="Default"/>
        <w:jc w:val="both"/>
        <w:rPr>
          <w:rFonts w:ascii="Calibri" w:hAnsi="Calibri" w:cs="Times New Roman"/>
          <w:snapToGrid w:val="0"/>
          <w:sz w:val="22"/>
          <w:szCs w:val="22"/>
        </w:rPr>
      </w:pPr>
      <w:r w:rsidRPr="007A5AC7">
        <w:rPr>
          <w:rFonts w:ascii="Calibri" w:hAnsi="Calibri" w:cs="Times New Roman"/>
          <w:snapToGrid w:val="0"/>
          <w:sz w:val="22"/>
          <w:szCs w:val="22"/>
        </w:rPr>
        <w:t>This Agreement (the “Agre</w:t>
      </w:r>
      <w:r>
        <w:rPr>
          <w:rFonts w:ascii="Calibri" w:hAnsi="Calibri" w:cs="Times New Roman"/>
          <w:snapToGrid w:val="0"/>
          <w:sz w:val="22"/>
          <w:szCs w:val="22"/>
        </w:rPr>
        <w:t xml:space="preserve">ement”) is entered between the </w:t>
      </w:r>
      <w:r w:rsidRPr="007A5AC7">
        <w:rPr>
          <w:rFonts w:ascii="Calibri" w:hAnsi="Calibri" w:cs="Times New Roman"/>
          <w:snapToGrid w:val="0"/>
          <w:sz w:val="22"/>
          <w:szCs w:val="22"/>
        </w:rPr>
        <w:t>International Organization for Migration</w:t>
      </w:r>
      <w:r>
        <w:rPr>
          <w:rFonts w:ascii="Calibri" w:hAnsi="Calibri" w:cs="Times New Roman"/>
          <w:snapToGrid w:val="0"/>
          <w:sz w:val="22"/>
          <w:szCs w:val="22"/>
        </w:rPr>
        <w:t xml:space="preserve">, IOM (“the Disclosing Party”), an Organization part of the United Nations system, </w:t>
      </w:r>
      <w:r w:rsidRPr="007A5AC7">
        <w:rPr>
          <w:rFonts w:ascii="Calibri" w:hAnsi="Calibri" w:cs="Times New Roman"/>
          <w:sz w:val="22"/>
          <w:szCs w:val="22"/>
        </w:rPr>
        <w:t>17 route des Morillons,</w:t>
      </w:r>
      <w:r>
        <w:rPr>
          <w:rFonts w:ascii="Calibri" w:hAnsi="Calibri" w:cs="Times New Roman"/>
          <w:sz w:val="22"/>
          <w:szCs w:val="22"/>
        </w:rPr>
        <w:t xml:space="preserve"> CH-1211 Geneva 19, Switzerland, represented by Mohammed Abdiker, Director, Department of Operations and Emergencies and</w:t>
      </w:r>
      <w:r>
        <w:rPr>
          <w:rFonts w:ascii="Calibri" w:hAnsi="Calibri" w:cs="Times New Roman"/>
          <w:snapToGrid w:val="0"/>
          <w:sz w:val="22"/>
          <w:szCs w:val="22"/>
        </w:rPr>
        <w:t xml:space="preserve"> </w:t>
      </w:r>
      <w:r w:rsidR="00F41AF2">
        <w:rPr>
          <w:rFonts w:ascii="Calibri" w:hAnsi="Calibri" w:cs="Times New Roman"/>
          <w:snapToGrid w:val="0"/>
          <w:sz w:val="22"/>
          <w:szCs w:val="22"/>
        </w:rPr>
        <w:t>_______________</w:t>
      </w:r>
      <w:r w:rsidR="00147CCD">
        <w:rPr>
          <w:rFonts w:ascii="Calibri" w:hAnsi="Calibri" w:cs="Times New Roman"/>
          <w:snapToGrid w:val="0"/>
          <w:sz w:val="22"/>
          <w:szCs w:val="22"/>
        </w:rPr>
        <w:t>_</w:t>
      </w:r>
      <w:r w:rsidR="00371A75">
        <w:rPr>
          <w:rFonts w:ascii="Calibri" w:hAnsi="Calibri" w:cs="Times New Roman"/>
          <w:snapToGrid w:val="0"/>
          <w:sz w:val="22"/>
          <w:szCs w:val="22"/>
        </w:rPr>
        <w:t xml:space="preserve"> </w:t>
      </w:r>
      <w:r>
        <w:rPr>
          <w:rFonts w:ascii="Calibri" w:hAnsi="Calibri" w:cs="Times New Roman"/>
          <w:snapToGrid w:val="0"/>
          <w:sz w:val="22"/>
          <w:szCs w:val="22"/>
        </w:rPr>
        <w:t>(</w:t>
      </w:r>
      <w:r w:rsidRPr="007A5AC7">
        <w:rPr>
          <w:rFonts w:ascii="Calibri" w:hAnsi="Calibri" w:cs="Times New Roman"/>
          <w:snapToGrid w:val="0"/>
          <w:sz w:val="22"/>
          <w:szCs w:val="22"/>
        </w:rPr>
        <w:t>the “</w:t>
      </w:r>
      <w:r>
        <w:rPr>
          <w:rFonts w:ascii="Calibri" w:hAnsi="Calibri" w:cs="Times New Roman"/>
          <w:snapToGrid w:val="0"/>
          <w:sz w:val="22"/>
          <w:szCs w:val="22"/>
        </w:rPr>
        <w:t>Receiving Party”</w:t>
      </w:r>
      <w:r w:rsidRPr="007A5AC7">
        <w:rPr>
          <w:rFonts w:ascii="Calibri" w:hAnsi="Calibri" w:cs="Times New Roman"/>
          <w:snapToGrid w:val="0"/>
          <w:sz w:val="22"/>
          <w:szCs w:val="22"/>
        </w:rPr>
        <w:t>)</w:t>
      </w:r>
      <w:r>
        <w:rPr>
          <w:rFonts w:ascii="Calibri" w:hAnsi="Calibri" w:cs="Times New Roman"/>
          <w:snapToGrid w:val="0"/>
          <w:sz w:val="22"/>
          <w:szCs w:val="22"/>
        </w:rPr>
        <w:t xml:space="preserve">, represented by </w:t>
      </w:r>
      <w:r w:rsidR="00F41AF2">
        <w:rPr>
          <w:rFonts w:ascii="Calibri" w:hAnsi="Calibri" w:cs="Times New Roman"/>
          <w:snapToGrid w:val="0"/>
          <w:sz w:val="22"/>
          <w:szCs w:val="22"/>
        </w:rPr>
        <w:t>___________</w:t>
      </w:r>
      <w:r>
        <w:rPr>
          <w:rFonts w:ascii="Calibri" w:hAnsi="Calibri" w:cs="Times New Roman"/>
          <w:snapToGrid w:val="0"/>
          <w:sz w:val="22"/>
          <w:szCs w:val="22"/>
        </w:rPr>
        <w:t>. The Disclosing Party and the Receiving Party are also referred to individually as a “Party” and collectively as the “Parties”.</w:t>
      </w:r>
    </w:p>
    <w:p w14:paraId="1A410D52" w14:textId="77777777" w:rsidR="00E47843" w:rsidRDefault="00E47843" w:rsidP="00E47843">
      <w:pPr>
        <w:pStyle w:val="Heading2"/>
        <w:jc w:val="both"/>
        <w:rPr>
          <w:rFonts w:ascii="Calibri" w:hAnsi="Calibri"/>
          <w:sz w:val="22"/>
          <w:szCs w:val="22"/>
        </w:rPr>
      </w:pPr>
    </w:p>
    <w:p w14:paraId="01B04250" w14:textId="06012CB0" w:rsidR="00E47843" w:rsidRPr="00E47843" w:rsidRDefault="00A9710B" w:rsidP="00E47843">
      <w:pPr>
        <w:pStyle w:val="Heading2"/>
        <w:numPr>
          <w:ilvl w:val="0"/>
          <w:numId w:val="12"/>
        </w:numPr>
        <w:jc w:val="both"/>
      </w:pPr>
      <w:r>
        <w:rPr>
          <w:rFonts w:ascii="Calibri" w:hAnsi="Calibri"/>
          <w:sz w:val="22"/>
          <w:szCs w:val="22"/>
        </w:rPr>
        <w:t>Purpose of the Agreement</w:t>
      </w:r>
    </w:p>
    <w:p w14:paraId="28840447" w14:textId="485B68D8" w:rsidR="00A9710B" w:rsidRPr="00A9710B" w:rsidRDefault="00A9710B" w:rsidP="00A9710B">
      <w:pPr>
        <w:jc w:val="both"/>
        <w:rPr>
          <w:rFonts w:ascii="Calibri" w:hAnsi="Calibri"/>
          <w:snapToGrid w:val="0"/>
        </w:rPr>
      </w:pPr>
    </w:p>
    <w:p w14:paraId="6BA4CDAA" w14:textId="1B22147D" w:rsidR="00A9710B" w:rsidRDefault="00A9710B" w:rsidP="00A9710B">
      <w:pPr>
        <w:numPr>
          <w:ilvl w:val="1"/>
          <w:numId w:val="1"/>
        </w:numPr>
        <w:spacing w:after="0" w:line="240" w:lineRule="auto"/>
        <w:jc w:val="both"/>
        <w:rPr>
          <w:rFonts w:ascii="Calibri" w:hAnsi="Calibri"/>
          <w:snapToGrid w:val="0"/>
        </w:rPr>
      </w:pPr>
      <w:r w:rsidRPr="00507667">
        <w:rPr>
          <w:rFonts w:ascii="Calibri" w:hAnsi="Calibri"/>
          <w:noProof/>
          <w:snapToGrid w:val="0"/>
        </w:rPr>
        <w:t>In accordance with</w:t>
      </w:r>
      <w:r>
        <w:rPr>
          <w:rFonts w:ascii="Calibri" w:hAnsi="Calibri"/>
          <w:snapToGrid w:val="0"/>
        </w:rPr>
        <w:t xml:space="preserve"> the terms of this Agreement, IOM agrees to provide the Receiving Party with access to selected data from </w:t>
      </w:r>
      <w:r w:rsidR="00F41AF2">
        <w:rPr>
          <w:rFonts w:ascii="Calibri" w:hAnsi="Calibri"/>
          <w:snapToGrid w:val="0"/>
        </w:rPr>
        <w:t xml:space="preserve">_______________ </w:t>
      </w:r>
      <w:r>
        <w:rPr>
          <w:rFonts w:ascii="Calibri" w:hAnsi="Calibri"/>
          <w:snapToGrid w:val="0"/>
        </w:rPr>
        <w:t>(</w:t>
      </w:r>
      <w:r w:rsidRPr="00507667">
        <w:rPr>
          <w:rFonts w:ascii="Calibri" w:hAnsi="Calibri"/>
          <w:noProof/>
          <w:snapToGrid w:val="0"/>
        </w:rPr>
        <w:t>hereinafter</w:t>
      </w:r>
      <w:r>
        <w:rPr>
          <w:rFonts w:ascii="Calibri" w:hAnsi="Calibri"/>
          <w:snapToGrid w:val="0"/>
        </w:rPr>
        <w:t xml:space="preserve"> “Confidential information”). </w:t>
      </w:r>
    </w:p>
    <w:p w14:paraId="2C72E39A" w14:textId="0578C76C" w:rsidR="00A9710B" w:rsidRPr="00A9710B" w:rsidRDefault="00A9710B" w:rsidP="00A9710B">
      <w:pPr>
        <w:numPr>
          <w:ilvl w:val="1"/>
          <w:numId w:val="1"/>
        </w:numPr>
        <w:spacing w:after="0" w:line="240" w:lineRule="auto"/>
        <w:jc w:val="both"/>
        <w:rPr>
          <w:rFonts w:ascii="Calibri" w:hAnsi="Calibri"/>
          <w:snapToGrid w:val="0"/>
        </w:rPr>
      </w:pPr>
      <w:r>
        <w:rPr>
          <w:rFonts w:ascii="Calibri" w:hAnsi="Calibri"/>
          <w:snapToGrid w:val="0"/>
        </w:rPr>
        <w:t xml:space="preserve">The selected </w:t>
      </w:r>
      <w:r w:rsidR="009954AF">
        <w:rPr>
          <w:rFonts w:ascii="Calibri" w:hAnsi="Calibri"/>
          <w:snapToGrid w:val="0"/>
          <w:color w:val="000000" w:themeColor="text1"/>
        </w:rPr>
        <w:t>FM</w:t>
      </w:r>
      <w:r w:rsidRPr="00A9710B">
        <w:rPr>
          <w:rFonts w:ascii="Calibri" w:hAnsi="Calibri"/>
          <w:snapToGrid w:val="0"/>
          <w:color w:val="000000" w:themeColor="text1"/>
        </w:rPr>
        <w:t xml:space="preserve"> data</w:t>
      </w:r>
      <w:r>
        <w:rPr>
          <w:rFonts w:ascii="Calibri" w:hAnsi="Calibri"/>
          <w:snapToGrid w:val="0"/>
          <w:color w:val="000000" w:themeColor="text1"/>
        </w:rPr>
        <w:t xml:space="preserve"> are confidential and proprietary and include </w:t>
      </w:r>
      <w:r w:rsidR="009954AF">
        <w:rPr>
          <w:rFonts w:ascii="Calibri" w:hAnsi="Calibri"/>
          <w:snapToGrid w:val="0"/>
          <w:color w:val="000000" w:themeColor="text1"/>
        </w:rPr>
        <w:t xml:space="preserve">socio-demographic and </w:t>
      </w:r>
      <w:r w:rsidR="00240485">
        <w:rPr>
          <w:rFonts w:ascii="Calibri" w:hAnsi="Calibri"/>
          <w:snapToGrid w:val="0"/>
          <w:color w:val="000000" w:themeColor="text1"/>
        </w:rPr>
        <w:t>mobility f</w:t>
      </w:r>
      <w:r w:rsidR="009954AF">
        <w:rPr>
          <w:rFonts w:ascii="Calibri" w:hAnsi="Calibri"/>
          <w:snapToGrid w:val="0"/>
          <w:color w:val="000000" w:themeColor="text1"/>
        </w:rPr>
        <w:t>eatures</w:t>
      </w:r>
      <w:r w:rsidR="00240485">
        <w:rPr>
          <w:rFonts w:ascii="Calibri" w:hAnsi="Calibri"/>
          <w:snapToGrid w:val="0"/>
          <w:color w:val="000000" w:themeColor="text1"/>
        </w:rPr>
        <w:t xml:space="preserve"> of </w:t>
      </w:r>
      <w:r w:rsidR="00240485" w:rsidRPr="00507667">
        <w:rPr>
          <w:rFonts w:ascii="Calibri" w:hAnsi="Calibri"/>
          <w:noProof/>
          <w:snapToGrid w:val="0"/>
          <w:color w:val="000000" w:themeColor="text1"/>
        </w:rPr>
        <w:t>population</w:t>
      </w:r>
      <w:r w:rsidR="009954AF">
        <w:rPr>
          <w:rFonts w:ascii="Calibri" w:hAnsi="Calibri"/>
          <w:snapToGrid w:val="0"/>
          <w:color w:val="000000" w:themeColor="text1"/>
        </w:rPr>
        <w:t xml:space="preserve"> on the move</w:t>
      </w:r>
      <w:r>
        <w:rPr>
          <w:rFonts w:ascii="Calibri" w:hAnsi="Calibri"/>
          <w:snapToGrid w:val="0"/>
          <w:color w:val="000000" w:themeColor="text1"/>
        </w:rPr>
        <w:t>. They do not include personal data.</w:t>
      </w:r>
    </w:p>
    <w:p w14:paraId="1969743F" w14:textId="1643BC69" w:rsidR="000E2FC0" w:rsidRPr="00E608F8" w:rsidRDefault="00A9710B" w:rsidP="000E2FC0">
      <w:pPr>
        <w:numPr>
          <w:ilvl w:val="1"/>
          <w:numId w:val="1"/>
        </w:numPr>
        <w:spacing w:after="0" w:line="240" w:lineRule="auto"/>
        <w:jc w:val="both"/>
        <w:rPr>
          <w:rFonts w:ascii="Calibri" w:hAnsi="Calibri"/>
        </w:rPr>
      </w:pPr>
      <w:r w:rsidRPr="000E2FC0">
        <w:rPr>
          <w:rFonts w:ascii="Calibri" w:hAnsi="Calibri"/>
          <w:snapToGrid w:val="0"/>
          <w:color w:val="000000" w:themeColor="text1"/>
        </w:rPr>
        <w:t xml:space="preserve">The Receiving Party is willing to receive disclosure of the Confidential Information </w:t>
      </w:r>
      <w:r w:rsidRPr="000E2FC0">
        <w:rPr>
          <w:rFonts w:ascii="Calibri" w:hAnsi="Calibri"/>
          <w:noProof/>
          <w:snapToGrid w:val="0"/>
          <w:color w:val="000000" w:themeColor="text1"/>
        </w:rPr>
        <w:t>pursuant to</w:t>
      </w:r>
      <w:r w:rsidRPr="000E2FC0">
        <w:rPr>
          <w:rFonts w:ascii="Calibri" w:hAnsi="Calibri"/>
          <w:snapToGrid w:val="0"/>
          <w:color w:val="000000" w:themeColor="text1"/>
        </w:rPr>
        <w:t xml:space="preserve"> the terms of this Agreement with the purpose </w:t>
      </w:r>
      <w:r w:rsidR="000E2FC0" w:rsidRPr="000E2FC0">
        <w:rPr>
          <w:rFonts w:ascii="Calibri" w:hAnsi="Calibri"/>
          <w:snapToGrid w:val="0"/>
          <w:color w:val="000000" w:themeColor="text1"/>
        </w:rPr>
        <w:t>of conducting a research on quantifying the effects of the</w:t>
      </w:r>
      <w:r w:rsidR="000E2FC0">
        <w:rPr>
          <w:rFonts w:ascii="Calibri" w:hAnsi="Calibri"/>
          <w:snapToGrid w:val="0"/>
          <w:color w:val="000000" w:themeColor="text1"/>
        </w:rPr>
        <w:t xml:space="preserve"> last migration waves in Europe</w:t>
      </w:r>
      <w:r w:rsidR="000E2FC0" w:rsidRPr="00507667">
        <w:rPr>
          <w:noProof/>
        </w:rPr>
        <w:t xml:space="preserve"> on different outcomes regarding attitudes towards migrants, risk aversion, and propensity to be an entrepreneur</w:t>
      </w:r>
      <w:r w:rsidR="000E2FC0">
        <w:rPr>
          <w:noProof/>
        </w:rPr>
        <w:t xml:space="preserve">. </w:t>
      </w:r>
    </w:p>
    <w:p w14:paraId="7BFC7DEF" w14:textId="27DEA83A" w:rsidR="000E2FC0" w:rsidRPr="0056208F" w:rsidRDefault="000E2FC0" w:rsidP="000E2FC0">
      <w:pPr>
        <w:numPr>
          <w:ilvl w:val="1"/>
          <w:numId w:val="1"/>
        </w:numPr>
        <w:spacing w:after="0" w:line="240" w:lineRule="auto"/>
        <w:jc w:val="both"/>
        <w:rPr>
          <w:rFonts w:ascii="Calibri" w:hAnsi="Calibri"/>
        </w:rPr>
      </w:pPr>
      <w:r>
        <w:rPr>
          <w:rFonts w:ascii="Calibri" w:hAnsi="Calibri"/>
          <w:snapToGrid w:val="0"/>
          <w:color w:val="000000" w:themeColor="text1"/>
        </w:rPr>
        <w:t>The research will be conducted by the Receiving Party.</w:t>
      </w:r>
      <w:r>
        <w:rPr>
          <w:rFonts w:ascii="Calibri" w:hAnsi="Calibri"/>
          <w:noProof/>
          <w:snapToGrid w:val="0"/>
          <w:color w:val="000000" w:themeColor="text1"/>
        </w:rPr>
        <w:t xml:space="preserve"> </w:t>
      </w:r>
      <w:r w:rsidR="00F41AF2">
        <w:rPr>
          <w:rFonts w:ascii="Calibri" w:hAnsi="Calibri"/>
          <w:snapToGrid w:val="0"/>
          <w:color w:val="000000" w:themeColor="text1"/>
        </w:rPr>
        <w:t>A</w:t>
      </w:r>
      <w:r w:rsidRPr="000E2FC0">
        <w:rPr>
          <w:rFonts w:ascii="Calibri" w:hAnsi="Calibri"/>
          <w:snapToGrid w:val="0"/>
          <w:color w:val="000000" w:themeColor="text1"/>
        </w:rPr>
        <w:t>im of this research</w:t>
      </w:r>
      <w:r w:rsidR="00F41AF2">
        <w:rPr>
          <w:rFonts w:ascii="Calibri" w:hAnsi="Calibri"/>
          <w:snapToGrid w:val="0"/>
          <w:color w:val="000000" w:themeColor="text1"/>
        </w:rPr>
        <w:t xml:space="preserve"> ________</w:t>
      </w:r>
      <w:r w:rsidRPr="000E2FC0">
        <w:rPr>
          <w:rFonts w:ascii="Calibri" w:hAnsi="Calibri"/>
          <w:snapToGrid w:val="0"/>
        </w:rPr>
        <w:t>.</w:t>
      </w:r>
    </w:p>
    <w:p w14:paraId="51D882C9" w14:textId="3C5F34BD" w:rsidR="0056208F" w:rsidRPr="0056208F" w:rsidRDefault="0056208F" w:rsidP="000E2FC0">
      <w:pPr>
        <w:numPr>
          <w:ilvl w:val="1"/>
          <w:numId w:val="1"/>
        </w:numPr>
        <w:spacing w:after="0" w:line="240" w:lineRule="auto"/>
        <w:jc w:val="both"/>
        <w:rPr>
          <w:rFonts w:ascii="Calibri" w:hAnsi="Calibri"/>
        </w:rPr>
      </w:pPr>
      <w:r>
        <w:rPr>
          <w:rFonts w:ascii="Calibri" w:hAnsi="Calibri"/>
          <w:snapToGrid w:val="0"/>
        </w:rPr>
        <w:t>The following Annex forms an internal part of this Agreement:</w:t>
      </w:r>
    </w:p>
    <w:p w14:paraId="7A1E3960" w14:textId="3B28E42C" w:rsidR="0056208F" w:rsidRPr="000E2FC0" w:rsidRDefault="0056208F" w:rsidP="0056208F">
      <w:pPr>
        <w:spacing w:after="0" w:line="240" w:lineRule="auto"/>
        <w:jc w:val="both"/>
        <w:rPr>
          <w:rFonts w:ascii="Calibri" w:hAnsi="Calibri"/>
        </w:rPr>
      </w:pPr>
      <w:r>
        <w:rPr>
          <w:rFonts w:ascii="Calibri" w:hAnsi="Calibri"/>
          <w:snapToGrid w:val="0"/>
        </w:rPr>
        <w:t xml:space="preserve">Annex A: IOM Data Protection Principles </w:t>
      </w:r>
    </w:p>
    <w:p w14:paraId="05FDDEC0" w14:textId="77777777" w:rsidR="000271D7" w:rsidRDefault="000271D7" w:rsidP="00E47843">
      <w:pPr>
        <w:spacing w:after="0" w:line="240" w:lineRule="auto"/>
        <w:jc w:val="both"/>
        <w:rPr>
          <w:rFonts w:ascii="Calibri" w:hAnsi="Calibri"/>
        </w:rPr>
      </w:pPr>
    </w:p>
    <w:p w14:paraId="036EC4A0" w14:textId="77777777" w:rsidR="00A9710B" w:rsidRPr="002A3D43" w:rsidRDefault="00A9710B" w:rsidP="00A9710B">
      <w:pPr>
        <w:jc w:val="both"/>
        <w:rPr>
          <w:rFonts w:ascii="Calibri" w:hAnsi="Calibri"/>
          <w:b/>
        </w:rPr>
      </w:pPr>
      <w:r>
        <w:rPr>
          <w:rFonts w:ascii="Calibri" w:hAnsi="Calibri"/>
          <w:b/>
        </w:rPr>
        <w:t xml:space="preserve">2. </w:t>
      </w:r>
      <w:r w:rsidRPr="002A3D43">
        <w:rPr>
          <w:rFonts w:ascii="Calibri" w:hAnsi="Calibri"/>
          <w:b/>
        </w:rPr>
        <w:t>Disclosing Party’s obligations</w:t>
      </w:r>
    </w:p>
    <w:p w14:paraId="4B79CD4B" w14:textId="77777777" w:rsidR="00A9710B" w:rsidRPr="00A9710B" w:rsidRDefault="00A9710B" w:rsidP="00A9710B">
      <w:pPr>
        <w:jc w:val="both"/>
        <w:rPr>
          <w:rFonts w:ascii="Calibri" w:hAnsi="Calibri"/>
        </w:rPr>
      </w:pPr>
      <w:r>
        <w:rPr>
          <w:rFonts w:ascii="Calibri" w:hAnsi="Calibri"/>
        </w:rPr>
        <w:t xml:space="preserve">2.1 The Disclosing Party shall: </w:t>
      </w:r>
    </w:p>
    <w:p w14:paraId="1AC5A5AB" w14:textId="2B505237" w:rsidR="00A9710B" w:rsidRPr="002A3D43" w:rsidRDefault="00A9710B" w:rsidP="00A9710B">
      <w:pPr>
        <w:pStyle w:val="BodyText"/>
        <w:numPr>
          <w:ilvl w:val="0"/>
          <w:numId w:val="3"/>
        </w:numPr>
        <w:jc w:val="both"/>
        <w:rPr>
          <w:rFonts w:ascii="Calibri" w:hAnsi="Calibri"/>
          <w:snapToGrid w:val="0"/>
          <w:szCs w:val="22"/>
          <w:lang w:val="en-US"/>
        </w:rPr>
      </w:pPr>
      <w:r>
        <w:rPr>
          <w:rFonts w:ascii="Calibri" w:hAnsi="Calibri"/>
          <w:snapToGrid w:val="0"/>
          <w:szCs w:val="22"/>
          <w:lang w:val="en-US"/>
        </w:rPr>
        <w:t xml:space="preserve">Following coordination with the Receiving Party, select the </w:t>
      </w:r>
      <w:r w:rsidR="000E2FC0">
        <w:rPr>
          <w:rFonts w:ascii="Calibri" w:hAnsi="Calibri"/>
          <w:snapToGrid w:val="0"/>
          <w:szCs w:val="22"/>
          <w:lang w:val="en-US"/>
        </w:rPr>
        <w:t>Confidential Information (</w:t>
      </w:r>
      <w:r w:rsidR="009954AF">
        <w:rPr>
          <w:rFonts w:ascii="Calibri" w:hAnsi="Calibri"/>
          <w:snapToGrid w:val="0"/>
          <w:szCs w:val="22"/>
          <w:lang w:val="en-US"/>
        </w:rPr>
        <w:t>FM</w:t>
      </w:r>
      <w:r>
        <w:rPr>
          <w:rFonts w:ascii="Calibri" w:hAnsi="Calibri"/>
          <w:snapToGrid w:val="0"/>
          <w:szCs w:val="22"/>
          <w:lang w:val="en-US"/>
        </w:rPr>
        <w:t xml:space="preserve"> data</w:t>
      </w:r>
      <w:r w:rsidR="000E2FC0">
        <w:rPr>
          <w:rFonts w:ascii="Calibri" w:hAnsi="Calibri"/>
          <w:snapToGrid w:val="0"/>
          <w:szCs w:val="22"/>
          <w:lang w:val="en-US"/>
        </w:rPr>
        <w:t>)</w:t>
      </w:r>
      <w:r>
        <w:rPr>
          <w:rFonts w:ascii="Calibri" w:hAnsi="Calibri"/>
          <w:snapToGrid w:val="0"/>
          <w:szCs w:val="22"/>
          <w:lang w:val="en-US"/>
        </w:rPr>
        <w:t xml:space="preserve"> that it deems necessary and appropriate for the implementation of the research project. It </w:t>
      </w:r>
      <w:r w:rsidRPr="00507667">
        <w:rPr>
          <w:rFonts w:ascii="Calibri" w:hAnsi="Calibri"/>
          <w:noProof/>
          <w:snapToGrid w:val="0"/>
          <w:szCs w:val="22"/>
          <w:lang w:val="en-US"/>
        </w:rPr>
        <w:t>is understood</w:t>
      </w:r>
      <w:r w:rsidRPr="002A3D43">
        <w:rPr>
          <w:rFonts w:ascii="Calibri" w:hAnsi="Calibri"/>
          <w:snapToGrid w:val="0"/>
          <w:szCs w:val="22"/>
          <w:lang w:val="en-US"/>
        </w:rPr>
        <w:t xml:space="preserve"> that IOM shall have the sole right to decide which </w:t>
      </w:r>
      <w:r w:rsidR="009954AF">
        <w:rPr>
          <w:rFonts w:ascii="Calibri" w:hAnsi="Calibri"/>
          <w:snapToGrid w:val="0"/>
          <w:szCs w:val="22"/>
          <w:lang w:val="en-US"/>
        </w:rPr>
        <w:t>FM</w:t>
      </w:r>
      <w:r>
        <w:rPr>
          <w:rFonts w:ascii="Calibri" w:hAnsi="Calibri"/>
          <w:snapToGrid w:val="0"/>
          <w:szCs w:val="22"/>
          <w:lang w:val="en-US"/>
        </w:rPr>
        <w:t xml:space="preserve"> data </w:t>
      </w:r>
      <w:r w:rsidRPr="002A3D43">
        <w:rPr>
          <w:rFonts w:ascii="Calibri" w:hAnsi="Calibri"/>
          <w:snapToGrid w:val="0"/>
          <w:szCs w:val="22"/>
          <w:lang w:val="en-US"/>
        </w:rPr>
        <w:t xml:space="preserve">can </w:t>
      </w:r>
      <w:r w:rsidRPr="00507667">
        <w:rPr>
          <w:rFonts w:ascii="Calibri" w:hAnsi="Calibri"/>
          <w:noProof/>
          <w:snapToGrid w:val="0"/>
          <w:szCs w:val="22"/>
          <w:lang w:val="en-US"/>
        </w:rPr>
        <w:t>be shared</w:t>
      </w:r>
      <w:r w:rsidRPr="002A3D43">
        <w:rPr>
          <w:rFonts w:ascii="Calibri" w:hAnsi="Calibri"/>
          <w:snapToGrid w:val="0"/>
          <w:szCs w:val="22"/>
          <w:lang w:val="en-US"/>
        </w:rPr>
        <w:t xml:space="preserve"> with the </w:t>
      </w:r>
      <w:r>
        <w:rPr>
          <w:rFonts w:ascii="Calibri" w:hAnsi="Calibri"/>
          <w:snapToGrid w:val="0"/>
          <w:szCs w:val="22"/>
          <w:lang w:val="en-US"/>
        </w:rPr>
        <w:t>Receiving Party</w:t>
      </w:r>
      <w:r w:rsidRPr="002A3D43">
        <w:rPr>
          <w:rFonts w:ascii="Calibri" w:hAnsi="Calibri"/>
          <w:snapToGrid w:val="0"/>
          <w:szCs w:val="22"/>
          <w:lang w:val="en-US"/>
        </w:rPr>
        <w:t xml:space="preserve"> and that IOM shall retain full ownership of </w:t>
      </w:r>
      <w:r>
        <w:rPr>
          <w:rFonts w:ascii="Calibri" w:hAnsi="Calibri"/>
          <w:snapToGrid w:val="0"/>
          <w:szCs w:val="22"/>
          <w:lang w:val="en-US"/>
        </w:rPr>
        <w:t>such data</w:t>
      </w:r>
      <w:r w:rsidRPr="002A3D43">
        <w:rPr>
          <w:rFonts w:ascii="Calibri" w:hAnsi="Calibri"/>
          <w:snapToGrid w:val="0"/>
          <w:szCs w:val="22"/>
          <w:lang w:val="en-US"/>
        </w:rPr>
        <w:t xml:space="preserve"> </w:t>
      </w:r>
      <w:r w:rsidRPr="00507667">
        <w:rPr>
          <w:rFonts w:ascii="Calibri" w:hAnsi="Calibri"/>
          <w:noProof/>
          <w:snapToGrid w:val="0"/>
          <w:szCs w:val="22"/>
          <w:lang w:val="en-US"/>
        </w:rPr>
        <w:t>in accordance with</w:t>
      </w:r>
      <w:r w:rsidRPr="002A3D43">
        <w:rPr>
          <w:rFonts w:ascii="Calibri" w:hAnsi="Calibri"/>
          <w:snapToGrid w:val="0"/>
          <w:szCs w:val="22"/>
          <w:lang w:val="en-US"/>
        </w:rPr>
        <w:t xml:space="preserve"> </w:t>
      </w:r>
      <w:r w:rsidRPr="0038112C">
        <w:rPr>
          <w:rFonts w:ascii="Calibri" w:hAnsi="Calibri"/>
          <w:snapToGrid w:val="0"/>
          <w:szCs w:val="22"/>
          <w:lang w:val="en-US"/>
        </w:rPr>
        <w:t>Article 10.1;</w:t>
      </w:r>
    </w:p>
    <w:p w14:paraId="2B71486B" w14:textId="3E98389F" w:rsidR="00A9710B" w:rsidRPr="002A3D43" w:rsidRDefault="00A9710B" w:rsidP="00A9710B">
      <w:pPr>
        <w:pStyle w:val="BodyText"/>
        <w:numPr>
          <w:ilvl w:val="0"/>
          <w:numId w:val="3"/>
        </w:numPr>
        <w:jc w:val="both"/>
        <w:rPr>
          <w:rFonts w:ascii="Calibri" w:hAnsi="Calibri"/>
          <w:snapToGrid w:val="0"/>
          <w:szCs w:val="22"/>
          <w:lang w:val="en-US"/>
        </w:rPr>
      </w:pPr>
      <w:r w:rsidRPr="002A3D43">
        <w:rPr>
          <w:rFonts w:ascii="Calibri" w:hAnsi="Calibri"/>
          <w:snapToGrid w:val="0"/>
          <w:szCs w:val="22"/>
          <w:lang w:val="en-US"/>
        </w:rPr>
        <w:t>Share with the Receiv</w:t>
      </w:r>
      <w:r>
        <w:rPr>
          <w:rFonts w:ascii="Calibri" w:hAnsi="Calibri"/>
          <w:snapToGrid w:val="0"/>
          <w:szCs w:val="22"/>
          <w:lang w:val="en-US"/>
        </w:rPr>
        <w:t>ing Party the Confidential Information</w:t>
      </w:r>
      <w:r w:rsidR="000E2FC0">
        <w:rPr>
          <w:rFonts w:ascii="Calibri" w:hAnsi="Calibri"/>
          <w:snapToGrid w:val="0"/>
          <w:szCs w:val="22"/>
          <w:lang w:val="en-US"/>
        </w:rPr>
        <w:t xml:space="preserve"> for the purpose of conducting the research described in </w:t>
      </w:r>
      <w:r w:rsidR="00B7188F">
        <w:rPr>
          <w:rFonts w:ascii="Calibri" w:hAnsi="Calibri"/>
          <w:snapToGrid w:val="0"/>
          <w:szCs w:val="22"/>
          <w:lang w:val="en-US"/>
        </w:rPr>
        <w:t xml:space="preserve">Article </w:t>
      </w:r>
      <w:r w:rsidR="000E2FC0">
        <w:rPr>
          <w:rFonts w:ascii="Calibri" w:hAnsi="Calibri"/>
          <w:snapToGrid w:val="0"/>
          <w:szCs w:val="22"/>
          <w:lang w:val="en-US"/>
        </w:rPr>
        <w:t>1.3</w:t>
      </w:r>
      <w:r>
        <w:rPr>
          <w:rFonts w:ascii="Calibri" w:hAnsi="Calibri"/>
          <w:snapToGrid w:val="0"/>
          <w:szCs w:val="22"/>
          <w:lang w:val="en-US"/>
        </w:rPr>
        <w:t>.</w:t>
      </w:r>
      <w:r w:rsidRPr="002A3D43">
        <w:rPr>
          <w:rFonts w:ascii="Calibri" w:hAnsi="Calibri"/>
          <w:snapToGrid w:val="0"/>
          <w:szCs w:val="22"/>
          <w:lang w:val="en-US"/>
        </w:rPr>
        <w:t xml:space="preserve"> </w:t>
      </w:r>
    </w:p>
    <w:p w14:paraId="33F40CA9" w14:textId="77777777" w:rsidR="00A9710B" w:rsidRPr="007A5AC7" w:rsidRDefault="00A9710B" w:rsidP="00A9710B">
      <w:pPr>
        <w:jc w:val="both"/>
        <w:rPr>
          <w:rFonts w:ascii="Calibri" w:hAnsi="Calibri"/>
        </w:rPr>
      </w:pPr>
    </w:p>
    <w:p w14:paraId="3496766D" w14:textId="77777777" w:rsidR="00A9710B" w:rsidRPr="007A5AC7" w:rsidRDefault="00A9710B" w:rsidP="00A9710B">
      <w:pPr>
        <w:jc w:val="both"/>
        <w:rPr>
          <w:rFonts w:ascii="Calibri" w:hAnsi="Calibri"/>
          <w:b/>
        </w:rPr>
      </w:pPr>
      <w:r>
        <w:rPr>
          <w:rFonts w:ascii="Calibri" w:hAnsi="Calibri"/>
          <w:b/>
        </w:rPr>
        <w:t xml:space="preserve">3. </w:t>
      </w:r>
      <w:r w:rsidRPr="007A5AC7">
        <w:rPr>
          <w:rFonts w:ascii="Calibri" w:hAnsi="Calibri"/>
          <w:b/>
        </w:rPr>
        <w:t>Receiving Party’s Obligations</w:t>
      </w:r>
    </w:p>
    <w:p w14:paraId="0B4A14EF" w14:textId="6CF65F8E" w:rsidR="00A9710B" w:rsidRDefault="00A9710B" w:rsidP="00A9710B">
      <w:pPr>
        <w:jc w:val="both"/>
        <w:rPr>
          <w:rFonts w:ascii="Calibri" w:hAnsi="Calibri"/>
          <w:snapToGrid w:val="0"/>
        </w:rPr>
      </w:pPr>
      <w:r>
        <w:rPr>
          <w:rFonts w:ascii="Calibri" w:hAnsi="Calibri"/>
          <w:snapToGrid w:val="0"/>
        </w:rPr>
        <w:t xml:space="preserve">3.1 </w:t>
      </w:r>
      <w:r w:rsidRPr="007A5AC7">
        <w:rPr>
          <w:rFonts w:ascii="Calibri" w:hAnsi="Calibri"/>
          <w:snapToGrid w:val="0"/>
        </w:rPr>
        <w:t xml:space="preserve">The Receiving Party shall only use the Confidential Information for the purposes for which it was disclosed and shall </w:t>
      </w:r>
      <w:r>
        <w:rPr>
          <w:rFonts w:ascii="Calibri" w:hAnsi="Calibri"/>
          <w:snapToGrid w:val="0"/>
        </w:rPr>
        <w:t xml:space="preserve">not </w:t>
      </w:r>
      <w:r w:rsidRPr="007A5AC7">
        <w:rPr>
          <w:rFonts w:ascii="Calibri" w:hAnsi="Calibri"/>
          <w:snapToGrid w:val="0"/>
        </w:rPr>
        <w:t xml:space="preserve">disclose it </w:t>
      </w:r>
      <w:r w:rsidRPr="00884E16">
        <w:rPr>
          <w:rFonts w:ascii="Calibri" w:hAnsi="Calibri"/>
          <w:snapToGrid w:val="0"/>
        </w:rPr>
        <w:t xml:space="preserve">to more than the </w:t>
      </w:r>
      <w:r>
        <w:rPr>
          <w:rFonts w:ascii="Calibri" w:hAnsi="Calibri"/>
          <w:snapToGrid w:val="0"/>
        </w:rPr>
        <w:t>staff involved in this agreement.</w:t>
      </w:r>
    </w:p>
    <w:p w14:paraId="3411C66E" w14:textId="77777777" w:rsidR="004B6586" w:rsidRDefault="00A9710B" w:rsidP="00A9710B">
      <w:pPr>
        <w:jc w:val="both"/>
        <w:rPr>
          <w:rFonts w:ascii="Calibri" w:hAnsi="Calibri"/>
          <w:snapToGrid w:val="0"/>
        </w:rPr>
      </w:pPr>
      <w:r>
        <w:rPr>
          <w:rFonts w:ascii="Calibri" w:hAnsi="Calibri"/>
          <w:snapToGrid w:val="0"/>
        </w:rPr>
        <w:t>3.2 The Receiving Party shall:</w:t>
      </w:r>
    </w:p>
    <w:p w14:paraId="28F626E1" w14:textId="063290D7" w:rsidR="004B6586" w:rsidRDefault="00A9710B" w:rsidP="001D1DCB">
      <w:pPr>
        <w:pStyle w:val="ListParagraph"/>
        <w:numPr>
          <w:ilvl w:val="0"/>
          <w:numId w:val="9"/>
        </w:numPr>
        <w:jc w:val="both"/>
        <w:rPr>
          <w:rFonts w:ascii="Calibri" w:hAnsi="Calibri"/>
          <w:snapToGrid w:val="0"/>
        </w:rPr>
      </w:pPr>
      <w:r w:rsidRPr="004B6586">
        <w:rPr>
          <w:rFonts w:ascii="Calibri" w:hAnsi="Calibri"/>
          <w:snapToGrid w:val="0"/>
        </w:rPr>
        <w:lastRenderedPageBreak/>
        <w:t xml:space="preserve">Use the Confidential Information to </w:t>
      </w:r>
      <w:r w:rsidR="00240485" w:rsidRPr="004B6586">
        <w:rPr>
          <w:rFonts w:ascii="Calibri" w:hAnsi="Calibri"/>
          <w:snapToGrid w:val="0"/>
        </w:rPr>
        <w:t xml:space="preserve">develop </w:t>
      </w:r>
      <w:r w:rsidR="00F41AF2">
        <w:rPr>
          <w:rFonts w:ascii="Calibri" w:hAnsi="Calibri"/>
          <w:snapToGrid w:val="0"/>
        </w:rPr>
        <w:t>_________</w:t>
      </w:r>
      <w:r w:rsidRPr="004B6586">
        <w:rPr>
          <w:rFonts w:ascii="Calibri" w:hAnsi="Calibri"/>
          <w:snapToGrid w:val="0"/>
        </w:rPr>
        <w:t>.</w:t>
      </w:r>
      <w:r w:rsidR="00240485" w:rsidRPr="004B6586">
        <w:rPr>
          <w:rFonts w:ascii="Calibri" w:hAnsi="Calibri"/>
          <w:snapToGrid w:val="0"/>
        </w:rPr>
        <w:t xml:space="preserve"> </w:t>
      </w:r>
    </w:p>
    <w:p w14:paraId="063E5311" w14:textId="77777777" w:rsidR="004B6586" w:rsidRDefault="00A9710B" w:rsidP="00C81FB4">
      <w:pPr>
        <w:pStyle w:val="ListParagraph"/>
        <w:numPr>
          <w:ilvl w:val="0"/>
          <w:numId w:val="9"/>
        </w:numPr>
        <w:jc w:val="both"/>
        <w:rPr>
          <w:rFonts w:ascii="Calibri" w:hAnsi="Calibri"/>
          <w:snapToGrid w:val="0"/>
        </w:rPr>
      </w:pPr>
      <w:r w:rsidRPr="004B6586">
        <w:rPr>
          <w:rFonts w:ascii="Calibri" w:hAnsi="Calibri"/>
          <w:snapToGrid w:val="0"/>
        </w:rPr>
        <w:t>Comply with the IOM Data Protection Principles in the reception, use, transfer, storage or destruction of any Confidential Information in performance of this confidentiality agreement, so far as they are applicable.</w:t>
      </w:r>
      <w:r w:rsidR="0038112C" w:rsidRPr="004B6586">
        <w:rPr>
          <w:rFonts w:ascii="Calibri" w:hAnsi="Calibri"/>
          <w:snapToGrid w:val="0"/>
        </w:rPr>
        <w:t xml:space="preserve"> Additionally, the Confidential Information can be utilized, modified, processed and mixed with other data sources, only if the conditions of confidentiality, level of aggregation, use, publication, and dissemination of the results are granted.</w:t>
      </w:r>
    </w:p>
    <w:p w14:paraId="2005780A" w14:textId="77777777" w:rsidR="004B6586" w:rsidRPr="004B6586" w:rsidRDefault="00A9710B" w:rsidP="00C81FB4">
      <w:pPr>
        <w:pStyle w:val="ListParagraph"/>
        <w:numPr>
          <w:ilvl w:val="0"/>
          <w:numId w:val="9"/>
        </w:numPr>
        <w:jc w:val="both"/>
        <w:rPr>
          <w:rFonts w:ascii="Calibri" w:hAnsi="Calibri"/>
        </w:rPr>
      </w:pPr>
      <w:r w:rsidRPr="004B6586">
        <w:rPr>
          <w:rFonts w:ascii="Calibri" w:hAnsi="Calibri"/>
          <w:snapToGrid w:val="0"/>
        </w:rPr>
        <w:t>Use its best efforts to prevent and protect the Confidential Information, or any part thereof, from disclosure to any unauthorized person.</w:t>
      </w:r>
    </w:p>
    <w:p w14:paraId="0CDAC857" w14:textId="77777777" w:rsidR="004B6586" w:rsidRDefault="00A9710B" w:rsidP="00C81FB4">
      <w:pPr>
        <w:pStyle w:val="ListParagraph"/>
        <w:numPr>
          <w:ilvl w:val="0"/>
          <w:numId w:val="9"/>
        </w:numPr>
        <w:jc w:val="both"/>
        <w:rPr>
          <w:rFonts w:ascii="Calibri" w:hAnsi="Calibri"/>
        </w:rPr>
      </w:pPr>
      <w:r w:rsidRPr="004B6586">
        <w:rPr>
          <w:rFonts w:ascii="Calibri" w:hAnsi="Calibri"/>
        </w:rPr>
        <w:t>Upon the request of the Disclosing Party, the Receiving Party shall return or destroy all Confidential Information, including copies or other reproductions thereof.  Where the request is to:</w:t>
      </w:r>
    </w:p>
    <w:p w14:paraId="404467A1" w14:textId="65B6F36E" w:rsidR="00A9710B" w:rsidRPr="004B6586" w:rsidRDefault="00E47843" w:rsidP="004B6586">
      <w:pPr>
        <w:pStyle w:val="ListParagraph"/>
        <w:numPr>
          <w:ilvl w:val="1"/>
          <w:numId w:val="9"/>
        </w:numPr>
        <w:ind w:left="1260" w:hanging="180"/>
        <w:jc w:val="both"/>
        <w:rPr>
          <w:rFonts w:ascii="Calibri" w:hAnsi="Calibri"/>
        </w:rPr>
      </w:pPr>
      <w:r w:rsidRPr="004B6586">
        <w:rPr>
          <w:rFonts w:ascii="Calibri" w:hAnsi="Calibri"/>
        </w:rPr>
        <w:t>Return</w:t>
      </w:r>
      <w:r w:rsidR="00A9710B" w:rsidRPr="004B6586">
        <w:rPr>
          <w:rFonts w:ascii="Calibri" w:hAnsi="Calibri"/>
        </w:rPr>
        <w:t xml:space="preserve"> the Confidential Information, the Receiving Party shall do so within five </w:t>
      </w:r>
      <w:r w:rsidR="004B6586">
        <w:rPr>
          <w:rFonts w:ascii="Calibri" w:hAnsi="Calibri"/>
        </w:rPr>
        <w:t>(</w:t>
      </w:r>
      <w:r w:rsidR="00A9710B" w:rsidRPr="004B6586">
        <w:rPr>
          <w:rFonts w:ascii="Calibri" w:hAnsi="Calibri"/>
        </w:rPr>
        <w:t xml:space="preserve">5) days of the request.  </w:t>
      </w:r>
    </w:p>
    <w:p w14:paraId="1B4863E8" w14:textId="36A5C26A" w:rsidR="00A9710B" w:rsidRPr="004B6586" w:rsidRDefault="00E47843" w:rsidP="004B6586">
      <w:pPr>
        <w:pStyle w:val="ListParagraph"/>
        <w:numPr>
          <w:ilvl w:val="1"/>
          <w:numId w:val="9"/>
        </w:numPr>
        <w:ind w:left="1260" w:hanging="180"/>
        <w:jc w:val="both"/>
        <w:rPr>
          <w:rFonts w:ascii="Calibri" w:hAnsi="Calibri"/>
        </w:rPr>
      </w:pPr>
      <w:r w:rsidRPr="004B6586">
        <w:rPr>
          <w:rFonts w:ascii="Calibri" w:hAnsi="Calibri"/>
        </w:rPr>
        <w:t>Destroy</w:t>
      </w:r>
      <w:r w:rsidR="00A9710B" w:rsidRPr="004B6586">
        <w:rPr>
          <w:rFonts w:ascii="Calibri" w:hAnsi="Calibri"/>
        </w:rPr>
        <w:t xml:space="preserve"> the Confidential Information, the Receiving Party shall do so within five (5) days of the request and provide IOM with a certificate as regards the completed destruction.</w:t>
      </w:r>
    </w:p>
    <w:p w14:paraId="052BED1C" w14:textId="011074B9" w:rsidR="00E608F8" w:rsidRPr="00A37842" w:rsidRDefault="00E608F8" w:rsidP="00C81FB4">
      <w:pPr>
        <w:pStyle w:val="ListParagraph"/>
        <w:numPr>
          <w:ilvl w:val="0"/>
          <w:numId w:val="9"/>
        </w:numPr>
        <w:jc w:val="both"/>
        <w:rPr>
          <w:rFonts w:ascii="Calibri" w:hAnsi="Calibri"/>
          <w:i/>
        </w:rPr>
      </w:pPr>
      <w:r w:rsidRPr="004B6586" w:rsidDel="00E608F8">
        <w:rPr>
          <w:rFonts w:ascii="Calibri" w:hAnsi="Calibri"/>
        </w:rPr>
        <w:t xml:space="preserve"> </w:t>
      </w:r>
      <w:r w:rsidRPr="00A37842">
        <w:t>Provide IOM the draft brief of its ultimate results and the draft report and incorporate in them any IOM comments.</w:t>
      </w:r>
    </w:p>
    <w:p w14:paraId="42ED43E8" w14:textId="6F5A957A" w:rsidR="004B6586" w:rsidRPr="004B6586" w:rsidRDefault="00A9710B" w:rsidP="00C81FB4">
      <w:pPr>
        <w:pStyle w:val="ListParagraph"/>
        <w:numPr>
          <w:ilvl w:val="0"/>
          <w:numId w:val="9"/>
        </w:numPr>
        <w:jc w:val="both"/>
        <w:rPr>
          <w:rFonts w:ascii="Calibri" w:hAnsi="Calibri"/>
        </w:rPr>
      </w:pPr>
      <w:r w:rsidRPr="004B6586">
        <w:rPr>
          <w:rFonts w:ascii="Calibri" w:hAnsi="Calibri"/>
        </w:rPr>
        <w:t xml:space="preserve">Clearly note in the acknowledgment section and where else appropriate that the </w:t>
      </w:r>
      <w:r w:rsidR="00A23AFB">
        <w:rPr>
          <w:rFonts w:ascii="Calibri" w:hAnsi="Calibri"/>
          <w:snapToGrid w:val="0"/>
        </w:rPr>
        <w:t>research</w:t>
      </w:r>
      <w:r w:rsidRPr="004B6586">
        <w:rPr>
          <w:rFonts w:ascii="Calibri" w:hAnsi="Calibri"/>
          <w:snapToGrid w:val="0"/>
        </w:rPr>
        <w:t xml:space="preserve"> report or other project publications </w:t>
      </w:r>
      <w:r w:rsidR="00A23AFB">
        <w:rPr>
          <w:rFonts w:ascii="Calibri" w:hAnsi="Calibri"/>
          <w:snapToGrid w:val="0"/>
        </w:rPr>
        <w:t xml:space="preserve">using the Confidential Information </w:t>
      </w:r>
      <w:r w:rsidRPr="004B6586">
        <w:rPr>
          <w:rFonts w:ascii="Calibri" w:hAnsi="Calibri"/>
          <w:snapToGrid w:val="0"/>
        </w:rPr>
        <w:t xml:space="preserve">were compiled based on </w:t>
      </w:r>
      <w:r w:rsidR="00A23AFB">
        <w:rPr>
          <w:rFonts w:ascii="Calibri" w:hAnsi="Calibri"/>
          <w:snapToGrid w:val="0"/>
        </w:rPr>
        <w:t>DTM</w:t>
      </w:r>
      <w:r w:rsidRPr="004B6586">
        <w:rPr>
          <w:rFonts w:ascii="Calibri" w:hAnsi="Calibri"/>
          <w:snapToGrid w:val="0"/>
        </w:rPr>
        <w:t xml:space="preserve"> data provided by IOM.</w:t>
      </w:r>
    </w:p>
    <w:p w14:paraId="2352E264" w14:textId="77777777" w:rsidR="004B6586" w:rsidRDefault="00A9710B" w:rsidP="004B6586">
      <w:pPr>
        <w:pStyle w:val="ListParagraph"/>
        <w:numPr>
          <w:ilvl w:val="0"/>
          <w:numId w:val="9"/>
        </w:numPr>
        <w:jc w:val="both"/>
        <w:rPr>
          <w:rFonts w:ascii="Calibri" w:hAnsi="Calibri"/>
        </w:rPr>
      </w:pPr>
      <w:r w:rsidRPr="004B6586">
        <w:rPr>
          <w:rFonts w:ascii="Calibri" w:hAnsi="Calibri"/>
        </w:rPr>
        <w:t>Provide any number of electronic copies of the report and the analytical brief as requested by IOM.</w:t>
      </w:r>
    </w:p>
    <w:p w14:paraId="3DC3D844" w14:textId="77777777" w:rsidR="004B6586" w:rsidRDefault="00A9710B" w:rsidP="004B6586">
      <w:pPr>
        <w:pStyle w:val="ListParagraph"/>
        <w:numPr>
          <w:ilvl w:val="0"/>
          <w:numId w:val="9"/>
        </w:numPr>
        <w:jc w:val="both"/>
        <w:rPr>
          <w:rFonts w:ascii="Calibri" w:hAnsi="Calibri"/>
        </w:rPr>
      </w:pPr>
      <w:r w:rsidRPr="004B6586">
        <w:rPr>
          <w:rFonts w:ascii="Calibri" w:hAnsi="Calibri"/>
        </w:rPr>
        <w:t>Maintain contact and give regular updates to IOM on the progress of the report or when requested by IOM and invite IOM to any final presentation of its findings.</w:t>
      </w:r>
    </w:p>
    <w:p w14:paraId="28BB497D" w14:textId="773BEC78" w:rsidR="009954AF" w:rsidRDefault="00A9710B" w:rsidP="000271D7">
      <w:pPr>
        <w:pStyle w:val="ListParagraph"/>
        <w:numPr>
          <w:ilvl w:val="0"/>
          <w:numId w:val="9"/>
        </w:numPr>
        <w:jc w:val="both"/>
        <w:rPr>
          <w:rFonts w:ascii="Calibri" w:hAnsi="Calibri"/>
        </w:rPr>
      </w:pPr>
      <w:r w:rsidRPr="004B6586">
        <w:rPr>
          <w:rFonts w:ascii="Calibri" w:hAnsi="Calibri"/>
        </w:rPr>
        <w:t xml:space="preserve">Destroy the Confidential Information within </w:t>
      </w:r>
      <w:r w:rsidR="0038112C" w:rsidRPr="004B6586">
        <w:rPr>
          <w:rFonts w:ascii="Calibri" w:hAnsi="Calibri"/>
        </w:rPr>
        <w:t>60</w:t>
      </w:r>
      <w:r w:rsidRPr="004B6586">
        <w:rPr>
          <w:rFonts w:ascii="Calibri" w:hAnsi="Calibri"/>
        </w:rPr>
        <w:t xml:space="preserve"> days following the final product of the project and send the Disclosing Party a Certificate of Destruction.  </w:t>
      </w:r>
    </w:p>
    <w:p w14:paraId="18CEA009" w14:textId="77777777" w:rsidR="00A23AFB" w:rsidRPr="00A23AFB" w:rsidRDefault="00A23AFB" w:rsidP="00A23AFB">
      <w:pPr>
        <w:jc w:val="both"/>
        <w:rPr>
          <w:rFonts w:ascii="Calibri" w:hAnsi="Calibri"/>
        </w:rPr>
      </w:pPr>
    </w:p>
    <w:p w14:paraId="79FB93C1" w14:textId="77777777" w:rsidR="00A9710B" w:rsidRPr="00927C1E" w:rsidRDefault="00A9710B" w:rsidP="00A9710B">
      <w:pPr>
        <w:spacing w:before="240"/>
        <w:jc w:val="both"/>
        <w:rPr>
          <w:rFonts w:ascii="Calibri" w:hAnsi="Calibri"/>
          <w:b/>
        </w:rPr>
      </w:pPr>
      <w:r>
        <w:rPr>
          <w:rFonts w:ascii="Calibri" w:hAnsi="Calibri"/>
          <w:b/>
        </w:rPr>
        <w:t xml:space="preserve">4. </w:t>
      </w:r>
      <w:r w:rsidRPr="00927C1E">
        <w:rPr>
          <w:rFonts w:ascii="Calibri" w:hAnsi="Calibri"/>
          <w:b/>
        </w:rPr>
        <w:t>Receiving Party’s Warranties</w:t>
      </w:r>
    </w:p>
    <w:p w14:paraId="43605018" w14:textId="77777777" w:rsidR="00A9710B" w:rsidRPr="00927C1E" w:rsidRDefault="00A9710B" w:rsidP="00A9710B">
      <w:pPr>
        <w:jc w:val="both"/>
        <w:rPr>
          <w:rFonts w:ascii="Calibri" w:hAnsi="Calibri"/>
        </w:rPr>
      </w:pPr>
      <w:r>
        <w:rPr>
          <w:rFonts w:ascii="Calibri" w:hAnsi="Calibri"/>
        </w:rPr>
        <w:t xml:space="preserve">4.1 </w:t>
      </w:r>
      <w:r w:rsidRPr="00927C1E">
        <w:rPr>
          <w:rFonts w:ascii="Calibri" w:hAnsi="Calibri"/>
        </w:rPr>
        <w:t>The Receiving Party warrants that it shall comply with this Agreement, and shall perform its obligations under this Agreement in such a way as to ensure that Confidential Information is not disclosed in breach of this Agreement. In particular</w:t>
      </w:r>
      <w:r w:rsidR="0038112C">
        <w:rPr>
          <w:rFonts w:ascii="Calibri" w:hAnsi="Calibri"/>
        </w:rPr>
        <w:t xml:space="preserve">, </w:t>
      </w:r>
      <w:r w:rsidRPr="00927C1E">
        <w:rPr>
          <w:rFonts w:ascii="Calibri" w:hAnsi="Calibri"/>
        </w:rPr>
        <w:t>the Receiving Party undertakes:</w:t>
      </w:r>
    </w:p>
    <w:p w14:paraId="60ED81A8" w14:textId="77777777" w:rsidR="0038112C" w:rsidRDefault="00A9710B" w:rsidP="00C81FB4">
      <w:pPr>
        <w:pStyle w:val="ListParagraph"/>
        <w:numPr>
          <w:ilvl w:val="0"/>
          <w:numId w:val="2"/>
        </w:numPr>
        <w:spacing w:before="240" w:after="0" w:line="240" w:lineRule="auto"/>
        <w:jc w:val="both"/>
        <w:rPr>
          <w:rFonts w:ascii="Calibri" w:hAnsi="Calibri"/>
        </w:rPr>
      </w:pPr>
      <w:r w:rsidRPr="0038112C">
        <w:rPr>
          <w:rFonts w:ascii="Calibri" w:hAnsi="Calibri"/>
        </w:rPr>
        <w:t>To use the Confidential</w:t>
      </w:r>
      <w:r w:rsidR="0038112C" w:rsidRPr="0038112C">
        <w:rPr>
          <w:rFonts w:ascii="Calibri" w:hAnsi="Calibri"/>
        </w:rPr>
        <w:t xml:space="preserve"> </w:t>
      </w:r>
      <w:r w:rsidRPr="0038112C">
        <w:rPr>
          <w:rFonts w:ascii="Calibri" w:hAnsi="Calibri"/>
        </w:rPr>
        <w:t>Information it receives from IOM exclusively for the Purpose mentioned in this Agreement.</w:t>
      </w:r>
    </w:p>
    <w:p w14:paraId="1293FB2D" w14:textId="3F70E558" w:rsidR="0038112C" w:rsidRPr="000C7287" w:rsidRDefault="000C7287" w:rsidP="00C81FB4">
      <w:pPr>
        <w:pStyle w:val="ListParagraph"/>
        <w:numPr>
          <w:ilvl w:val="0"/>
          <w:numId w:val="2"/>
        </w:numPr>
        <w:spacing w:before="240" w:after="0" w:line="240" w:lineRule="auto"/>
        <w:jc w:val="both"/>
        <w:rPr>
          <w:rFonts w:ascii="Calibri" w:hAnsi="Calibri"/>
          <w:color w:val="000000" w:themeColor="text1"/>
        </w:rPr>
      </w:pPr>
      <w:r w:rsidRPr="000C7287">
        <w:rPr>
          <w:rFonts w:ascii="Calibri" w:hAnsi="Calibri"/>
          <w:color w:val="000000" w:themeColor="text1"/>
        </w:rPr>
        <w:t xml:space="preserve">To implement </w:t>
      </w:r>
      <w:r w:rsidRPr="000C7287">
        <w:rPr>
          <w:rFonts w:ascii="Calibri" w:hAnsi="Calibri"/>
          <w:bCs/>
          <w:color w:val="000000" w:themeColor="text1"/>
        </w:rPr>
        <w:t>reasonable and</w:t>
      </w:r>
      <w:r w:rsidRPr="000C7287">
        <w:rPr>
          <w:rFonts w:ascii="Calibri" w:hAnsi="Calibri"/>
          <w:color w:val="000000" w:themeColor="text1"/>
        </w:rPr>
        <w:t xml:space="preserve"> appropriate data security measures to preserve the integrity of the Confidential Information and </w:t>
      </w:r>
      <w:r w:rsidRPr="000C7287">
        <w:rPr>
          <w:rFonts w:ascii="Calibri" w:hAnsi="Calibri"/>
          <w:bCs/>
          <w:color w:val="000000" w:themeColor="text1"/>
        </w:rPr>
        <w:t>reasonably prevent</w:t>
      </w:r>
      <w:r w:rsidRPr="000C7287">
        <w:rPr>
          <w:rFonts w:ascii="Calibri" w:hAnsi="Calibri"/>
          <w:color w:val="000000" w:themeColor="text1"/>
        </w:rPr>
        <w:t xml:space="preserve"> any corruption, loss, damage, unauthorized access and improper disclosure of the same.</w:t>
      </w:r>
    </w:p>
    <w:p w14:paraId="5217AB76" w14:textId="77777777" w:rsidR="0038112C" w:rsidRPr="0038112C" w:rsidRDefault="00A9710B" w:rsidP="00C81FB4">
      <w:pPr>
        <w:pStyle w:val="ListParagraph"/>
        <w:numPr>
          <w:ilvl w:val="0"/>
          <w:numId w:val="2"/>
        </w:numPr>
        <w:spacing w:before="240" w:after="0" w:line="240" w:lineRule="auto"/>
        <w:jc w:val="both"/>
        <w:rPr>
          <w:rFonts w:ascii="Calibri" w:hAnsi="Calibri"/>
        </w:rPr>
      </w:pPr>
      <w:r w:rsidRPr="0038112C">
        <w:rPr>
          <w:rFonts w:ascii="Calibri" w:hAnsi="Calibri"/>
        </w:rPr>
        <w:t xml:space="preserve">To maintain strict standards of confidentiality and employ appropriate access control measures and ensure that all transmissions of Confidential Information are encrypted. </w:t>
      </w:r>
    </w:p>
    <w:p w14:paraId="7119BDF5" w14:textId="012552F9" w:rsidR="00A9710B" w:rsidRPr="00927C1E" w:rsidRDefault="00A9710B" w:rsidP="00A9710B">
      <w:pPr>
        <w:numPr>
          <w:ilvl w:val="0"/>
          <w:numId w:val="2"/>
        </w:numPr>
        <w:spacing w:after="0" w:line="240" w:lineRule="auto"/>
        <w:contextualSpacing/>
        <w:jc w:val="both"/>
        <w:rPr>
          <w:rFonts w:ascii="Calibri" w:hAnsi="Calibri"/>
        </w:rPr>
      </w:pPr>
      <w:r w:rsidRPr="00927C1E">
        <w:rPr>
          <w:rFonts w:ascii="Calibri" w:hAnsi="Calibri"/>
        </w:rPr>
        <w:lastRenderedPageBreak/>
        <w:t xml:space="preserve">To take all reasonable steps to ensure that all its officers, directors or employees </w:t>
      </w:r>
      <w:r w:rsidR="00B7188F">
        <w:rPr>
          <w:rFonts w:ascii="Calibri" w:hAnsi="Calibri"/>
        </w:rPr>
        <w:t xml:space="preserve">and especially the persons involved in the research described in Article 1 above </w:t>
      </w:r>
      <w:r w:rsidRPr="00927C1E">
        <w:rPr>
          <w:rFonts w:ascii="Calibri" w:hAnsi="Calibri"/>
        </w:rPr>
        <w:t>abide by the obligations under this Agreement.</w:t>
      </w:r>
    </w:p>
    <w:p w14:paraId="03995605" w14:textId="77777777" w:rsidR="00A9710B" w:rsidRPr="00927C1E" w:rsidRDefault="00A9710B" w:rsidP="00A9710B">
      <w:pPr>
        <w:numPr>
          <w:ilvl w:val="0"/>
          <w:numId w:val="2"/>
        </w:numPr>
        <w:spacing w:before="240" w:after="0" w:line="240" w:lineRule="auto"/>
        <w:contextualSpacing/>
        <w:jc w:val="both"/>
        <w:rPr>
          <w:rFonts w:ascii="Calibri" w:hAnsi="Calibri"/>
        </w:rPr>
      </w:pPr>
      <w:r w:rsidRPr="00927C1E">
        <w:rPr>
          <w:rFonts w:ascii="Calibri" w:hAnsi="Calibri"/>
        </w:rPr>
        <w:t>To prohibit any processing of the Confidential Information</w:t>
      </w:r>
      <w:r w:rsidRPr="00927C1E" w:rsidDel="006503F6">
        <w:rPr>
          <w:rFonts w:ascii="Calibri" w:hAnsi="Calibri"/>
        </w:rPr>
        <w:t xml:space="preserve"> </w:t>
      </w:r>
      <w:r w:rsidRPr="00927C1E">
        <w:rPr>
          <w:rFonts w:ascii="Calibri" w:hAnsi="Calibri"/>
        </w:rPr>
        <w:t>which is not in accordance with the terms of this Agreement</w:t>
      </w:r>
      <w:r>
        <w:rPr>
          <w:rFonts w:ascii="Calibri" w:hAnsi="Calibri"/>
        </w:rPr>
        <w:t xml:space="preserve"> or the mandate of IOM</w:t>
      </w:r>
      <w:r w:rsidRPr="00927C1E">
        <w:rPr>
          <w:rFonts w:ascii="Calibri" w:hAnsi="Calibri"/>
        </w:rPr>
        <w:t>.</w:t>
      </w:r>
    </w:p>
    <w:p w14:paraId="2C85B497" w14:textId="77777777" w:rsidR="00A9710B" w:rsidRPr="00927C1E" w:rsidRDefault="00A9710B" w:rsidP="00A9710B">
      <w:pPr>
        <w:numPr>
          <w:ilvl w:val="0"/>
          <w:numId w:val="2"/>
        </w:numPr>
        <w:spacing w:before="240" w:after="0" w:line="240" w:lineRule="auto"/>
        <w:contextualSpacing/>
        <w:jc w:val="both"/>
        <w:rPr>
          <w:rFonts w:ascii="Calibri" w:hAnsi="Calibri"/>
        </w:rPr>
      </w:pPr>
      <w:r w:rsidRPr="00927C1E">
        <w:rPr>
          <w:rFonts w:ascii="Calibri" w:hAnsi="Calibri"/>
        </w:rPr>
        <w:t>To immediately update, rectify and/or delete the Confidential Information</w:t>
      </w:r>
      <w:r w:rsidRPr="00927C1E" w:rsidDel="006503F6">
        <w:rPr>
          <w:rFonts w:ascii="Calibri" w:hAnsi="Calibri"/>
        </w:rPr>
        <w:t xml:space="preserve"> </w:t>
      </w:r>
      <w:r w:rsidRPr="00927C1E">
        <w:rPr>
          <w:rFonts w:ascii="Calibri" w:hAnsi="Calibri"/>
        </w:rPr>
        <w:t>upon instruction from IOM.</w:t>
      </w:r>
    </w:p>
    <w:p w14:paraId="206DD63B" w14:textId="77777777" w:rsidR="00A9710B" w:rsidRDefault="00A9710B" w:rsidP="00A9710B">
      <w:pPr>
        <w:numPr>
          <w:ilvl w:val="0"/>
          <w:numId w:val="2"/>
        </w:numPr>
        <w:spacing w:before="240" w:after="0" w:line="240" w:lineRule="auto"/>
        <w:contextualSpacing/>
        <w:jc w:val="both"/>
        <w:rPr>
          <w:rFonts w:ascii="Calibri" w:hAnsi="Calibri"/>
        </w:rPr>
      </w:pPr>
      <w:r w:rsidRPr="00927C1E">
        <w:rPr>
          <w:rFonts w:ascii="Calibri" w:hAnsi="Calibri"/>
        </w:rPr>
        <w:t>To inform IOM of any current or future internal regulations, national laws or regulations k</w:t>
      </w:r>
      <w:r>
        <w:rPr>
          <w:rFonts w:ascii="Calibri" w:hAnsi="Calibri"/>
        </w:rPr>
        <w:t xml:space="preserve">nown by the Receiving Party to </w:t>
      </w:r>
      <w:r w:rsidRPr="00927C1E">
        <w:rPr>
          <w:rFonts w:ascii="Calibri" w:hAnsi="Calibri"/>
        </w:rPr>
        <w:t xml:space="preserve">impact the Receiving Party’s ability to abide by IOM Data Protection Principles. </w:t>
      </w:r>
    </w:p>
    <w:p w14:paraId="30C052F3" w14:textId="77777777" w:rsidR="00A9710B" w:rsidRPr="00927C1E" w:rsidRDefault="00A9710B" w:rsidP="00A9710B">
      <w:pPr>
        <w:numPr>
          <w:ilvl w:val="0"/>
          <w:numId w:val="2"/>
        </w:numPr>
        <w:spacing w:before="240" w:after="0" w:line="240" w:lineRule="auto"/>
        <w:contextualSpacing/>
        <w:jc w:val="both"/>
        <w:rPr>
          <w:rFonts w:ascii="Calibri" w:hAnsi="Calibri"/>
        </w:rPr>
      </w:pPr>
      <w:r w:rsidRPr="00927C1E">
        <w:rPr>
          <w:rFonts w:ascii="Calibri" w:hAnsi="Calibri"/>
        </w:rPr>
        <w:t>Not to further process, disclose, publish or transmit the Confidential Information to any third party, without the prior written permission of IOM.</w:t>
      </w:r>
    </w:p>
    <w:p w14:paraId="3E543E2A" w14:textId="761BFEC7" w:rsidR="00A9710B" w:rsidRDefault="00A9710B" w:rsidP="00E47843">
      <w:pPr>
        <w:numPr>
          <w:ilvl w:val="0"/>
          <w:numId w:val="2"/>
        </w:numPr>
        <w:spacing w:before="240" w:after="0" w:line="240" w:lineRule="auto"/>
        <w:contextualSpacing/>
        <w:jc w:val="both"/>
        <w:rPr>
          <w:rFonts w:ascii="Calibri" w:hAnsi="Calibri"/>
        </w:rPr>
      </w:pPr>
      <w:r w:rsidRPr="00927C1E">
        <w:rPr>
          <w:rFonts w:ascii="Calibri" w:hAnsi="Calibri"/>
        </w:rPr>
        <w:t>To retain the Confidential Information</w:t>
      </w:r>
      <w:r w:rsidRPr="00927C1E" w:rsidDel="006503F6">
        <w:rPr>
          <w:rFonts w:ascii="Calibri" w:hAnsi="Calibri"/>
        </w:rPr>
        <w:t xml:space="preserve"> </w:t>
      </w:r>
      <w:r w:rsidRPr="00927C1E">
        <w:rPr>
          <w:rFonts w:ascii="Calibri" w:hAnsi="Calibri"/>
        </w:rPr>
        <w:t>only to the extent, and in such a manner, that is necessary to fulfil the specified purpose(s) of transfer.</w:t>
      </w:r>
    </w:p>
    <w:p w14:paraId="33FF03B2" w14:textId="77777777" w:rsidR="009954AF" w:rsidRPr="00E47843" w:rsidRDefault="009954AF" w:rsidP="009954AF">
      <w:pPr>
        <w:spacing w:before="240" w:after="0" w:line="240" w:lineRule="auto"/>
        <w:ind w:left="720"/>
        <w:contextualSpacing/>
        <w:jc w:val="both"/>
        <w:rPr>
          <w:rFonts w:ascii="Calibri" w:hAnsi="Calibri"/>
        </w:rPr>
      </w:pPr>
    </w:p>
    <w:p w14:paraId="40E1AB52" w14:textId="77777777" w:rsidR="00A9710B" w:rsidRPr="004E793C" w:rsidRDefault="00A9710B" w:rsidP="00A9710B">
      <w:pPr>
        <w:pStyle w:val="BodyText"/>
        <w:jc w:val="both"/>
        <w:rPr>
          <w:rFonts w:ascii="Calibri" w:hAnsi="Calibri"/>
          <w:b/>
          <w:snapToGrid w:val="0"/>
          <w:szCs w:val="22"/>
          <w:lang w:val="en-US"/>
        </w:rPr>
      </w:pPr>
      <w:r>
        <w:rPr>
          <w:rFonts w:ascii="Calibri" w:hAnsi="Calibri"/>
          <w:b/>
          <w:snapToGrid w:val="0"/>
          <w:szCs w:val="22"/>
          <w:lang w:val="en-US"/>
        </w:rPr>
        <w:t xml:space="preserve">5. </w:t>
      </w:r>
      <w:r w:rsidRPr="004E793C">
        <w:rPr>
          <w:rFonts w:ascii="Calibri" w:hAnsi="Calibri"/>
          <w:b/>
          <w:snapToGrid w:val="0"/>
          <w:szCs w:val="22"/>
          <w:lang w:val="en-US"/>
        </w:rPr>
        <w:t>Charges and Payments</w:t>
      </w:r>
    </w:p>
    <w:p w14:paraId="2C764F5E" w14:textId="77777777" w:rsidR="00A9710B" w:rsidRPr="004E793C" w:rsidRDefault="00A9710B" w:rsidP="00A9710B">
      <w:pPr>
        <w:pStyle w:val="BodyText"/>
        <w:jc w:val="both"/>
        <w:rPr>
          <w:rFonts w:ascii="Calibri" w:hAnsi="Calibri"/>
          <w:b/>
          <w:snapToGrid w:val="0"/>
          <w:szCs w:val="22"/>
          <w:lang w:val="en-US"/>
        </w:rPr>
      </w:pPr>
    </w:p>
    <w:p w14:paraId="23C10BB3" w14:textId="6ED0D28A" w:rsidR="00A9710B" w:rsidRDefault="00A9710B" w:rsidP="00A37842">
      <w:pPr>
        <w:pStyle w:val="BodyText"/>
        <w:jc w:val="both"/>
        <w:rPr>
          <w:rFonts w:ascii="Calibri" w:hAnsi="Calibri"/>
          <w:snapToGrid w:val="0"/>
          <w:szCs w:val="22"/>
          <w:lang w:val="en-US"/>
        </w:rPr>
      </w:pPr>
      <w:r w:rsidRPr="004E793C">
        <w:rPr>
          <w:rFonts w:ascii="Calibri" w:hAnsi="Calibri"/>
          <w:snapToGrid w:val="0"/>
          <w:szCs w:val="22"/>
          <w:lang w:val="en-US"/>
        </w:rPr>
        <w:t>There are no financial obligations between the Parties. Each Party shall be fully responsible for covering its own costs for facilitating the successful completion of the obligations outlined in this Agreement.</w:t>
      </w:r>
    </w:p>
    <w:p w14:paraId="5C29EA19" w14:textId="77777777" w:rsidR="00A37842" w:rsidRPr="00A37842" w:rsidRDefault="00A37842" w:rsidP="00A37842">
      <w:pPr>
        <w:pStyle w:val="BodyText"/>
        <w:jc w:val="both"/>
        <w:rPr>
          <w:rFonts w:ascii="Calibri" w:hAnsi="Calibri"/>
          <w:snapToGrid w:val="0"/>
          <w:szCs w:val="22"/>
          <w:lang w:val="en-US"/>
        </w:rPr>
      </w:pPr>
    </w:p>
    <w:p w14:paraId="3FEA9337" w14:textId="77777777" w:rsidR="00A9710B" w:rsidRPr="00927C1E" w:rsidRDefault="00A9710B" w:rsidP="00A9710B">
      <w:pPr>
        <w:jc w:val="both"/>
        <w:rPr>
          <w:rFonts w:ascii="Calibri" w:hAnsi="Calibri"/>
          <w:b/>
        </w:rPr>
      </w:pPr>
      <w:r>
        <w:rPr>
          <w:rFonts w:ascii="Calibri" w:hAnsi="Calibri"/>
          <w:b/>
        </w:rPr>
        <w:t xml:space="preserve">6. </w:t>
      </w:r>
      <w:r w:rsidRPr="00927C1E">
        <w:rPr>
          <w:rFonts w:ascii="Calibri" w:hAnsi="Calibri"/>
          <w:b/>
        </w:rPr>
        <w:t>Intellectual Property</w:t>
      </w:r>
    </w:p>
    <w:p w14:paraId="251E7FDF" w14:textId="77777777" w:rsidR="00A9710B" w:rsidRPr="00C15E06" w:rsidRDefault="00A9710B" w:rsidP="0038112C">
      <w:pPr>
        <w:jc w:val="both"/>
        <w:rPr>
          <w:rFonts w:ascii="Calibri" w:hAnsi="Calibri"/>
        </w:rPr>
      </w:pPr>
      <w:r>
        <w:rPr>
          <w:rFonts w:ascii="Calibri" w:hAnsi="Calibri"/>
        </w:rPr>
        <w:t>6.</w:t>
      </w:r>
      <w:r w:rsidRPr="00C15E06">
        <w:rPr>
          <w:rFonts w:ascii="Calibri" w:hAnsi="Calibri"/>
        </w:rPr>
        <w:t>1 Ownership of the Confidential Information provided under this Agreement remains with IOM. The Receiving Party only has the right to use the Confidential Information in accordance with the terms of this Agreement.  The Receiving Party has no right to sublicense any Confidential Information received by IOM.</w:t>
      </w:r>
    </w:p>
    <w:p w14:paraId="1E1C4E27" w14:textId="77777777" w:rsidR="00A9710B" w:rsidRDefault="00A9710B" w:rsidP="00A9710B">
      <w:pPr>
        <w:jc w:val="both"/>
        <w:rPr>
          <w:rFonts w:ascii="Calibri" w:hAnsi="Calibri"/>
        </w:rPr>
      </w:pPr>
      <w:r w:rsidRPr="00C15E06">
        <w:rPr>
          <w:rFonts w:ascii="Calibri" w:hAnsi="Calibri"/>
        </w:rPr>
        <w:t>6.2 The transference of the Confidential Information to the Receiving Party does not imply in any way the transference of any right</w:t>
      </w:r>
      <w:r w:rsidRPr="00927C1E">
        <w:rPr>
          <w:rFonts w:ascii="Calibri" w:hAnsi="Calibri"/>
        </w:rPr>
        <w:t xml:space="preserve"> over that information.</w:t>
      </w:r>
    </w:p>
    <w:p w14:paraId="0F5E5AE4" w14:textId="6F08ACFC" w:rsidR="001E0FFC" w:rsidRPr="00A37842" w:rsidRDefault="00A9710B" w:rsidP="00A9710B">
      <w:pPr>
        <w:pStyle w:val="BodyText"/>
        <w:jc w:val="both"/>
        <w:rPr>
          <w:rFonts w:asciiTheme="minorHAnsi" w:hAnsiTheme="minorHAnsi" w:cstheme="minorHAnsi"/>
          <w:szCs w:val="22"/>
          <w:lang w:val="en-US"/>
        </w:rPr>
      </w:pPr>
      <w:r>
        <w:rPr>
          <w:rFonts w:ascii="Calibri" w:hAnsi="Calibri"/>
          <w:szCs w:val="22"/>
          <w:lang w:val="en-US"/>
        </w:rPr>
        <w:t>6.</w:t>
      </w:r>
      <w:r w:rsidRPr="00E608F8">
        <w:rPr>
          <w:rFonts w:ascii="Calibri" w:hAnsi="Calibri"/>
          <w:szCs w:val="22"/>
          <w:lang w:val="en-US"/>
        </w:rPr>
        <w:t xml:space="preserve">3 </w:t>
      </w:r>
      <w:r w:rsidRPr="00A37842">
        <w:rPr>
          <w:rFonts w:asciiTheme="minorHAnsi" w:hAnsiTheme="minorHAnsi" w:cstheme="minorHAnsi"/>
          <w:szCs w:val="22"/>
          <w:lang w:val="en-US"/>
        </w:rPr>
        <w:t xml:space="preserve">All intellectual property rights resulting from the project shall be vested in the Receiving Party.  </w:t>
      </w:r>
      <w:r w:rsidR="00E608F8" w:rsidRPr="00A37842">
        <w:rPr>
          <w:rFonts w:asciiTheme="minorHAnsi" w:hAnsiTheme="minorHAnsi" w:cstheme="minorHAnsi"/>
          <w:szCs w:val="22"/>
          <w:lang w:val="en-US"/>
        </w:rPr>
        <w:t>The Receiving Party grants IOM a permanent, irrevocable, non-exclusive, royalty-free, worldwide and transferable license to use, reproduce, publish, distribute, and communicate the results of the research as described in Article 1 of this Agreement</w:t>
      </w:r>
      <w:r w:rsidR="00E608F8" w:rsidRPr="00A37842">
        <w:rPr>
          <w:rFonts w:asciiTheme="minorHAnsi" w:hAnsiTheme="minorHAnsi" w:cstheme="minorHAnsi"/>
          <w:iCs/>
          <w:szCs w:val="22"/>
          <w:lang w:val="en-US"/>
        </w:rPr>
        <w:t xml:space="preserve"> for non-commercial purposes.</w:t>
      </w:r>
    </w:p>
    <w:p w14:paraId="2C76E809" w14:textId="77777777" w:rsidR="009954AF" w:rsidRPr="00A37842" w:rsidRDefault="009954AF" w:rsidP="00A9710B">
      <w:pPr>
        <w:pStyle w:val="BodyText"/>
        <w:jc w:val="both"/>
        <w:rPr>
          <w:rFonts w:ascii="Calibri" w:hAnsi="Calibri"/>
          <w:b/>
          <w:sz w:val="28"/>
          <w:szCs w:val="28"/>
          <w:lang w:val="en-US"/>
        </w:rPr>
      </w:pPr>
    </w:p>
    <w:p w14:paraId="1A0D3E30" w14:textId="77777777" w:rsidR="00A9710B" w:rsidRPr="00EC758E" w:rsidRDefault="00A9710B" w:rsidP="00A9710B">
      <w:pPr>
        <w:pStyle w:val="BodyText"/>
        <w:jc w:val="both"/>
        <w:rPr>
          <w:rFonts w:ascii="Calibri" w:hAnsi="Calibri"/>
          <w:b/>
          <w:snapToGrid w:val="0"/>
          <w:szCs w:val="22"/>
          <w:lang w:val="en-US"/>
        </w:rPr>
      </w:pPr>
      <w:r w:rsidRPr="00EC758E">
        <w:rPr>
          <w:rFonts w:ascii="Calibri" w:hAnsi="Calibri"/>
          <w:b/>
          <w:snapToGrid w:val="0"/>
          <w:szCs w:val="22"/>
          <w:lang w:val="en-US"/>
        </w:rPr>
        <w:t>7. Use of the Party’s Name and Logo</w:t>
      </w:r>
    </w:p>
    <w:p w14:paraId="09176CCB" w14:textId="77777777" w:rsidR="00A9710B" w:rsidRPr="00EC758E" w:rsidRDefault="00A9710B" w:rsidP="00A9710B">
      <w:pPr>
        <w:pStyle w:val="BodyText"/>
        <w:jc w:val="both"/>
        <w:rPr>
          <w:rFonts w:ascii="Calibri" w:hAnsi="Calibri"/>
          <w:szCs w:val="22"/>
          <w:lang w:val="en-US"/>
        </w:rPr>
      </w:pPr>
    </w:p>
    <w:p w14:paraId="62B55873" w14:textId="77777777" w:rsidR="00A9710B" w:rsidRPr="00EC758E" w:rsidRDefault="00A9710B" w:rsidP="00A9710B">
      <w:pPr>
        <w:pStyle w:val="BodyText"/>
        <w:jc w:val="both"/>
        <w:rPr>
          <w:rFonts w:ascii="Calibri" w:hAnsi="Calibri"/>
          <w:szCs w:val="22"/>
          <w:lang w:val="en-US"/>
        </w:rPr>
      </w:pPr>
      <w:r w:rsidRPr="00EC758E">
        <w:rPr>
          <w:rFonts w:ascii="Calibri" w:hAnsi="Calibri"/>
          <w:szCs w:val="22"/>
          <w:lang w:val="en-US"/>
        </w:rPr>
        <w:t>The official logo and name of each Party may only be used by the other Party in connection with this Agreement and with the prior written approval of the relevant Party.</w:t>
      </w:r>
    </w:p>
    <w:p w14:paraId="76EBF3AC" w14:textId="77777777" w:rsidR="00A9710B" w:rsidRPr="00EC758E" w:rsidRDefault="00A9710B" w:rsidP="00A9710B">
      <w:pPr>
        <w:pStyle w:val="BodyText"/>
        <w:jc w:val="both"/>
        <w:rPr>
          <w:rFonts w:ascii="Calibri" w:hAnsi="Calibri"/>
          <w:b/>
          <w:szCs w:val="22"/>
          <w:lang w:val="en-US"/>
        </w:rPr>
      </w:pPr>
    </w:p>
    <w:p w14:paraId="54EFF436" w14:textId="77777777" w:rsidR="00A9710B" w:rsidRDefault="00A9710B" w:rsidP="00A9710B">
      <w:pPr>
        <w:pStyle w:val="BodyText"/>
        <w:jc w:val="both"/>
        <w:rPr>
          <w:rFonts w:ascii="Calibri" w:hAnsi="Calibri"/>
          <w:b/>
          <w:szCs w:val="22"/>
          <w:lang w:val="en-US"/>
        </w:rPr>
      </w:pPr>
      <w:r w:rsidRPr="00EC758E">
        <w:rPr>
          <w:rFonts w:ascii="Calibri" w:hAnsi="Calibri"/>
          <w:b/>
          <w:szCs w:val="22"/>
          <w:lang w:val="en-US"/>
        </w:rPr>
        <w:t>8. Delays/Non-Performance</w:t>
      </w:r>
    </w:p>
    <w:p w14:paraId="73393FF5" w14:textId="77777777" w:rsidR="000271D7" w:rsidRPr="00EC758E" w:rsidRDefault="000271D7" w:rsidP="00A9710B">
      <w:pPr>
        <w:pStyle w:val="BodyText"/>
        <w:jc w:val="both"/>
        <w:rPr>
          <w:rFonts w:ascii="Calibri" w:hAnsi="Calibri"/>
          <w:b/>
          <w:szCs w:val="22"/>
          <w:lang w:val="en-US"/>
        </w:rPr>
      </w:pPr>
    </w:p>
    <w:p w14:paraId="147896A8" w14:textId="77777777" w:rsidR="00A9710B" w:rsidRPr="00EC758E" w:rsidRDefault="00A9710B" w:rsidP="00A9710B">
      <w:pPr>
        <w:pStyle w:val="BodyText"/>
        <w:jc w:val="both"/>
        <w:rPr>
          <w:rFonts w:ascii="Calibri" w:hAnsi="Calibri"/>
          <w:szCs w:val="22"/>
          <w:lang w:val="en-US"/>
        </w:rPr>
      </w:pPr>
      <w:r w:rsidRPr="00EC758E">
        <w:rPr>
          <w:rFonts w:ascii="Calibri" w:hAnsi="Calibri"/>
          <w:szCs w:val="22"/>
          <w:lang w:val="en-US"/>
        </w:rPr>
        <w:t xml:space="preserve">If, for any reason, one Party does not carry out or is not able to carry out its obligations under this Agreement, it must give notice and full particulars in writing to the other Party as soon as possible. </w:t>
      </w:r>
    </w:p>
    <w:p w14:paraId="7138791B" w14:textId="77777777" w:rsidR="00A9710B" w:rsidRPr="00EC758E" w:rsidRDefault="00A9710B" w:rsidP="00A9710B">
      <w:pPr>
        <w:pStyle w:val="BodyText"/>
        <w:jc w:val="both"/>
        <w:rPr>
          <w:rFonts w:ascii="Calibri" w:hAnsi="Calibri"/>
          <w:szCs w:val="22"/>
          <w:lang w:val="en-US"/>
        </w:rPr>
      </w:pPr>
    </w:p>
    <w:p w14:paraId="1E8AE4FD" w14:textId="77777777" w:rsidR="00A9710B" w:rsidRDefault="00A9710B" w:rsidP="00A9710B">
      <w:pPr>
        <w:pStyle w:val="BodyText"/>
        <w:jc w:val="both"/>
        <w:rPr>
          <w:rFonts w:ascii="Calibri" w:hAnsi="Calibri"/>
          <w:b/>
          <w:szCs w:val="22"/>
          <w:lang w:val="en-US"/>
        </w:rPr>
      </w:pPr>
      <w:r w:rsidRPr="00EC758E">
        <w:rPr>
          <w:rFonts w:ascii="Calibri" w:hAnsi="Calibri"/>
          <w:b/>
          <w:szCs w:val="22"/>
          <w:lang w:val="en-US"/>
        </w:rPr>
        <w:t>9. Confidentiality</w:t>
      </w:r>
    </w:p>
    <w:p w14:paraId="76579ACD" w14:textId="77777777" w:rsidR="000271D7" w:rsidRPr="00EC758E" w:rsidRDefault="000271D7" w:rsidP="00A9710B">
      <w:pPr>
        <w:pStyle w:val="BodyText"/>
        <w:jc w:val="both"/>
        <w:rPr>
          <w:rFonts w:ascii="Calibri" w:hAnsi="Calibri"/>
          <w:b/>
          <w:szCs w:val="22"/>
          <w:lang w:val="en-US"/>
        </w:rPr>
      </w:pPr>
    </w:p>
    <w:p w14:paraId="517F9234" w14:textId="77777777" w:rsidR="00A9710B" w:rsidRPr="00EC758E" w:rsidRDefault="00A9710B" w:rsidP="00A9710B">
      <w:pPr>
        <w:suppressAutoHyphens/>
        <w:jc w:val="both"/>
        <w:rPr>
          <w:rFonts w:ascii="Calibri" w:hAnsi="Calibri" w:cs="Calibri"/>
          <w:spacing w:val="-3"/>
        </w:rPr>
      </w:pPr>
      <w:r w:rsidRPr="00EC758E">
        <w:rPr>
          <w:rFonts w:ascii="Calibri" w:hAnsi="Calibri" w:cs="Calibri"/>
          <w:spacing w:val="-3"/>
        </w:rPr>
        <w:lastRenderedPageBreak/>
        <w:t>All information including personal information which comes into the Parties’ possession or knowledge in connection with this Agreement is to be treated as strictly confidential. No personal information shall be communicated to any third party without the prior written approval of the person concerned. The Parties shall comply with the IOM Data Protection Principles in the event that it collects, receives, uses, transfers or stores any personal data in the performance of this Agreement. The obligations under this Article shall survive the expiration or termination of this Agreement.</w:t>
      </w:r>
    </w:p>
    <w:p w14:paraId="2618BBFE" w14:textId="77777777" w:rsidR="00A9710B" w:rsidRPr="00EC758E" w:rsidRDefault="00A9710B" w:rsidP="00A9710B">
      <w:pPr>
        <w:pStyle w:val="BodyText"/>
        <w:jc w:val="both"/>
        <w:rPr>
          <w:rFonts w:ascii="Calibri" w:hAnsi="Calibri"/>
          <w:szCs w:val="22"/>
          <w:lang w:val="en-GB"/>
        </w:rPr>
      </w:pPr>
      <w:r w:rsidRPr="00EC758E">
        <w:rPr>
          <w:rFonts w:ascii="Calibri" w:hAnsi="Calibri"/>
          <w:szCs w:val="22"/>
          <w:lang w:val="en-US"/>
        </w:rPr>
        <w:t>The Parties acknowledge and agree that any breach of confidentiality obligations under this Agreement is a substantive breach of the provisions of the Agreement.</w:t>
      </w:r>
      <w:r w:rsidRPr="00EC758E">
        <w:rPr>
          <w:rFonts w:ascii="Calibri" w:hAnsi="Calibri"/>
          <w:szCs w:val="22"/>
          <w:lang w:val="en-GB"/>
        </w:rPr>
        <w:t xml:space="preserve"> </w:t>
      </w:r>
    </w:p>
    <w:p w14:paraId="1DF0D6B8" w14:textId="77777777" w:rsidR="00A9710B" w:rsidRPr="00EC758E" w:rsidRDefault="00A9710B" w:rsidP="00A9710B">
      <w:pPr>
        <w:pStyle w:val="BodyText"/>
        <w:jc w:val="both"/>
        <w:rPr>
          <w:rFonts w:ascii="Calibri" w:hAnsi="Calibri"/>
          <w:szCs w:val="22"/>
          <w:lang w:val="en-US"/>
        </w:rPr>
      </w:pPr>
      <w:r w:rsidRPr="00EC758E">
        <w:rPr>
          <w:rFonts w:ascii="Calibri" w:hAnsi="Calibri"/>
          <w:szCs w:val="22"/>
          <w:lang w:val="en-US"/>
        </w:rPr>
        <w:t>The provisions of this Article shall survive the expiration or termination of this Agreement.</w:t>
      </w:r>
    </w:p>
    <w:p w14:paraId="3B6A0359" w14:textId="77777777" w:rsidR="00A9710B" w:rsidRPr="00EC758E" w:rsidRDefault="00A9710B" w:rsidP="00A9710B">
      <w:pPr>
        <w:pStyle w:val="BodyText"/>
        <w:jc w:val="both"/>
        <w:rPr>
          <w:rFonts w:ascii="Calibri" w:hAnsi="Calibri"/>
          <w:szCs w:val="22"/>
          <w:lang w:val="en-US"/>
        </w:rPr>
      </w:pPr>
    </w:p>
    <w:p w14:paraId="6D0F3124" w14:textId="77777777" w:rsidR="00A9710B" w:rsidRDefault="00A9710B" w:rsidP="00A9710B">
      <w:pPr>
        <w:pStyle w:val="BodyText"/>
        <w:jc w:val="both"/>
        <w:rPr>
          <w:rFonts w:ascii="Calibri" w:hAnsi="Calibri"/>
          <w:b/>
          <w:szCs w:val="22"/>
          <w:lang w:val="en-US"/>
        </w:rPr>
      </w:pPr>
      <w:r w:rsidRPr="00EC758E">
        <w:rPr>
          <w:rFonts w:ascii="Calibri" w:hAnsi="Calibri"/>
          <w:b/>
          <w:szCs w:val="22"/>
          <w:lang w:val="en-US"/>
        </w:rPr>
        <w:t>10. Indemnification</w:t>
      </w:r>
    </w:p>
    <w:p w14:paraId="19DAB3F8" w14:textId="77777777" w:rsidR="000271D7" w:rsidRPr="00EC758E" w:rsidRDefault="000271D7" w:rsidP="00A9710B">
      <w:pPr>
        <w:pStyle w:val="BodyText"/>
        <w:jc w:val="both"/>
        <w:rPr>
          <w:rFonts w:ascii="Calibri" w:hAnsi="Calibri"/>
          <w:b/>
          <w:szCs w:val="22"/>
          <w:lang w:val="en-US"/>
        </w:rPr>
      </w:pPr>
    </w:p>
    <w:p w14:paraId="7ADD1AAD" w14:textId="77777777" w:rsidR="00A9710B" w:rsidRPr="00EC758E" w:rsidRDefault="00A9710B" w:rsidP="00A9710B">
      <w:pPr>
        <w:pStyle w:val="BodyText"/>
        <w:jc w:val="both"/>
        <w:rPr>
          <w:rFonts w:ascii="Calibri" w:hAnsi="Calibri"/>
          <w:snapToGrid w:val="0"/>
          <w:szCs w:val="22"/>
          <w:lang w:val="en-US"/>
        </w:rPr>
      </w:pPr>
      <w:r w:rsidRPr="00EC758E">
        <w:rPr>
          <w:rFonts w:ascii="Calibri" w:hAnsi="Calibri"/>
          <w:snapToGrid w:val="0"/>
          <w:szCs w:val="22"/>
          <w:lang w:val="en-US"/>
        </w:rPr>
        <w:t>10.1 The Receiving Party shall at all times defend, indemnify, and hold harmless the Disclosing Party, its officers, employees, and agents from and against all losses, costs, damages and expenses (including legal fees and costs), claims, suits, proceedings, demands and liabilities of any kind or nature to the extent arising out of or resulting from the acts or omissions of its respective employees, officers, agents or subcontractors, in the performance of this Agreement. The Disclosing Party shall promptly notify the Receiving Party of any written claim, loss, or demand for which the first Party is responsible under this Article.</w:t>
      </w:r>
    </w:p>
    <w:p w14:paraId="56B3E3EC" w14:textId="64234D30" w:rsidR="00A9710B" w:rsidRDefault="00A9710B" w:rsidP="00A9710B">
      <w:pPr>
        <w:pStyle w:val="BodyText"/>
        <w:jc w:val="both"/>
        <w:rPr>
          <w:rFonts w:ascii="Calibri" w:hAnsi="Calibri"/>
          <w:szCs w:val="22"/>
          <w:lang w:val="en-US"/>
        </w:rPr>
      </w:pPr>
      <w:r w:rsidRPr="00EC758E">
        <w:rPr>
          <w:rFonts w:ascii="Calibri" w:hAnsi="Calibri"/>
          <w:snapToGrid w:val="0"/>
          <w:szCs w:val="22"/>
          <w:lang w:val="en-US"/>
        </w:rPr>
        <w:t>10.2 The provisions of this Article shall survive the expiration or termination of this Agreement.</w:t>
      </w:r>
    </w:p>
    <w:p w14:paraId="55274823" w14:textId="77777777" w:rsidR="000271D7" w:rsidRPr="00EC758E" w:rsidRDefault="000271D7" w:rsidP="00A9710B">
      <w:pPr>
        <w:pStyle w:val="BodyText"/>
        <w:jc w:val="both"/>
        <w:rPr>
          <w:rFonts w:ascii="Calibri" w:hAnsi="Calibri"/>
          <w:szCs w:val="22"/>
          <w:lang w:val="en-US"/>
        </w:rPr>
      </w:pPr>
    </w:p>
    <w:p w14:paraId="4E3BA701" w14:textId="77777777" w:rsidR="00A9710B" w:rsidRPr="00927C1E" w:rsidRDefault="00A9710B" w:rsidP="00A9710B">
      <w:pPr>
        <w:jc w:val="both"/>
        <w:rPr>
          <w:rFonts w:ascii="Calibri" w:hAnsi="Calibri"/>
          <w:b/>
        </w:rPr>
      </w:pPr>
      <w:r>
        <w:rPr>
          <w:rFonts w:ascii="Calibri" w:hAnsi="Calibri"/>
          <w:b/>
        </w:rPr>
        <w:t xml:space="preserve">11. </w:t>
      </w:r>
      <w:r w:rsidRPr="00927C1E">
        <w:rPr>
          <w:rFonts w:ascii="Calibri" w:hAnsi="Calibri"/>
          <w:b/>
        </w:rPr>
        <w:t>Breach of Agreement</w:t>
      </w:r>
    </w:p>
    <w:p w14:paraId="2CB2E2E3" w14:textId="47EE5B99" w:rsidR="00E47843" w:rsidRDefault="00A9710B" w:rsidP="00A9710B">
      <w:pPr>
        <w:jc w:val="both"/>
        <w:rPr>
          <w:rFonts w:ascii="Calibri" w:hAnsi="Calibri"/>
        </w:rPr>
      </w:pPr>
      <w:r w:rsidRPr="00927C1E">
        <w:rPr>
          <w:rFonts w:ascii="Calibri" w:hAnsi="Calibri"/>
        </w:rPr>
        <w:t>The Parties acknowledge and agree that any breach of confidentiality obligations under this Agreement will cause the Disclosing Party substantial and irreparable damage. If the Receiving Party makes or threatens such disclosure in violation this Agreement, the Disclosing Party shall be entitled to seek immediate injunctive relief or any other remedy available in law or in equity</w:t>
      </w:r>
      <w:r w:rsidR="00903192">
        <w:rPr>
          <w:rFonts w:ascii="Calibri" w:hAnsi="Calibri"/>
        </w:rPr>
        <w:t>.</w:t>
      </w:r>
    </w:p>
    <w:p w14:paraId="1C321222" w14:textId="77777777" w:rsidR="00903192" w:rsidRPr="00927C1E" w:rsidRDefault="00903192" w:rsidP="00A9710B">
      <w:pPr>
        <w:jc w:val="both"/>
        <w:rPr>
          <w:rFonts w:ascii="Calibri" w:hAnsi="Calibri"/>
        </w:rPr>
      </w:pPr>
    </w:p>
    <w:p w14:paraId="3F589B82" w14:textId="0AA63097" w:rsidR="000271D7" w:rsidRDefault="00A9710B" w:rsidP="00E47843">
      <w:pPr>
        <w:numPr>
          <w:ilvl w:val="0"/>
          <w:numId w:val="4"/>
        </w:numPr>
        <w:spacing w:after="0" w:line="240" w:lineRule="auto"/>
        <w:ind w:left="0" w:firstLine="0"/>
        <w:jc w:val="both"/>
        <w:rPr>
          <w:rFonts w:ascii="Calibri" w:hAnsi="Calibri"/>
          <w:snapToGrid w:val="0"/>
        </w:rPr>
      </w:pPr>
      <w:r w:rsidRPr="007A5AC7">
        <w:rPr>
          <w:rFonts w:ascii="Calibri" w:hAnsi="Calibri"/>
          <w:b/>
          <w:snapToGrid w:val="0"/>
        </w:rPr>
        <w:t>Dispute resolution</w:t>
      </w:r>
      <w:r w:rsidRPr="007A5AC7">
        <w:rPr>
          <w:rFonts w:ascii="Calibri" w:hAnsi="Calibri"/>
          <w:snapToGrid w:val="0"/>
        </w:rPr>
        <w:t xml:space="preserve"> </w:t>
      </w:r>
    </w:p>
    <w:p w14:paraId="186A4D47" w14:textId="77777777" w:rsidR="00E47843" w:rsidRPr="000271D7" w:rsidRDefault="00E47843" w:rsidP="00E47843">
      <w:pPr>
        <w:spacing w:after="0" w:line="240" w:lineRule="auto"/>
        <w:jc w:val="both"/>
        <w:rPr>
          <w:rFonts w:ascii="Calibri" w:hAnsi="Calibri"/>
          <w:snapToGrid w:val="0"/>
        </w:rPr>
      </w:pPr>
    </w:p>
    <w:p w14:paraId="48B60184" w14:textId="77777777" w:rsidR="00A9710B" w:rsidRDefault="00A9710B" w:rsidP="00A9710B">
      <w:pPr>
        <w:numPr>
          <w:ilvl w:val="1"/>
          <w:numId w:val="4"/>
        </w:numPr>
        <w:spacing w:after="0" w:line="240" w:lineRule="auto"/>
        <w:ind w:left="0" w:right="57" w:firstLine="0"/>
        <w:jc w:val="both"/>
        <w:rPr>
          <w:rFonts w:ascii="Calibri" w:hAnsi="Calibri"/>
          <w:snapToGrid w:val="0"/>
        </w:rPr>
      </w:pPr>
      <w:bookmarkStart w:id="1" w:name="OLE_LINK16"/>
      <w:r>
        <w:rPr>
          <w:rFonts w:ascii="Calibri" w:hAnsi="Calibri"/>
          <w:snapToGrid w:val="0"/>
        </w:rPr>
        <w:t>Any dispute, controversy or claim arising out of or in relation to this Agreement, or the breach, termination or invalidity thereof, shall be settled amicably by negotiation between the Parties.</w:t>
      </w:r>
    </w:p>
    <w:p w14:paraId="0965017E" w14:textId="77777777" w:rsidR="00A9710B" w:rsidRDefault="00A9710B" w:rsidP="00A9710B">
      <w:pPr>
        <w:numPr>
          <w:ilvl w:val="1"/>
          <w:numId w:val="4"/>
        </w:numPr>
        <w:spacing w:after="0" w:line="240" w:lineRule="auto"/>
        <w:ind w:left="0" w:right="57" w:firstLine="0"/>
        <w:jc w:val="both"/>
        <w:rPr>
          <w:rFonts w:ascii="Calibri" w:hAnsi="Calibri"/>
          <w:snapToGrid w:val="0"/>
        </w:rPr>
      </w:pPr>
      <w:r w:rsidRPr="00F848A5">
        <w:rPr>
          <w:rFonts w:ascii="Calibri" w:hAnsi="Calibri"/>
          <w:snapToGrid w:val="0"/>
        </w:rPr>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02F6FEC4" w14:textId="77777777" w:rsidR="00A9710B" w:rsidRDefault="00A9710B" w:rsidP="00A9710B">
      <w:pPr>
        <w:numPr>
          <w:ilvl w:val="1"/>
          <w:numId w:val="4"/>
        </w:numPr>
        <w:spacing w:after="0" w:line="240" w:lineRule="auto"/>
        <w:ind w:left="0" w:right="57" w:firstLine="0"/>
        <w:jc w:val="both"/>
        <w:rPr>
          <w:rFonts w:ascii="Calibri" w:hAnsi="Calibri"/>
          <w:snapToGrid w:val="0"/>
        </w:rPr>
      </w:pPr>
      <w:r w:rsidRPr="00F848A5">
        <w:rPr>
          <w:rFonts w:ascii="Calibri" w:hAnsi="Calibri"/>
          <w:snapToGrid w:val="0"/>
        </w:rPr>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w:t>
      </w:r>
      <w:r w:rsidRPr="00F848A5">
        <w:rPr>
          <w:rFonts w:ascii="Calibri" w:hAnsi="Calibri"/>
          <w:snapToGrid w:val="0"/>
        </w:rPr>
        <w:lastRenderedPageBreak/>
        <w:t>English, unless otherwise agreed by the Parties in writing. The arbitral tribunal shall have no authority to award punitive damages. The arbitral award will be final and binding.</w:t>
      </w:r>
      <w:r w:rsidRPr="00F848A5">
        <w:rPr>
          <w:rFonts w:ascii="Calibri" w:hAnsi="Calibri"/>
          <w:snapToGrid w:val="0"/>
          <w:vertAlign w:val="superscript"/>
        </w:rPr>
        <w:t xml:space="preserve"> </w:t>
      </w:r>
      <w:r>
        <w:rPr>
          <w:rFonts w:ascii="Calibri" w:hAnsi="Calibri"/>
          <w:snapToGrid w:val="0"/>
          <w:vertAlign w:val="superscript"/>
        </w:rPr>
        <w:footnoteReference w:id="1"/>
      </w:r>
      <w:r w:rsidRPr="00F848A5">
        <w:rPr>
          <w:rFonts w:ascii="Calibri" w:hAnsi="Calibri"/>
          <w:snapToGrid w:val="0"/>
        </w:rPr>
        <w:t xml:space="preserve"> </w:t>
      </w:r>
    </w:p>
    <w:p w14:paraId="58985D53" w14:textId="77777777" w:rsidR="00A9710B" w:rsidRPr="00350E27" w:rsidRDefault="00A9710B" w:rsidP="00A9710B">
      <w:pPr>
        <w:numPr>
          <w:ilvl w:val="1"/>
          <w:numId w:val="4"/>
        </w:numPr>
        <w:spacing w:after="0" w:line="240" w:lineRule="auto"/>
        <w:ind w:left="0" w:right="57" w:firstLine="0"/>
        <w:jc w:val="both"/>
        <w:rPr>
          <w:rFonts w:ascii="Calibri" w:hAnsi="Calibri"/>
          <w:snapToGrid w:val="0"/>
        </w:rPr>
      </w:pPr>
      <w:r w:rsidRPr="00F848A5">
        <w:rPr>
          <w:rFonts w:ascii="Calibri" w:hAnsi="Calibri"/>
          <w:snapToGrid w:val="0"/>
        </w:rPr>
        <w:t xml:space="preserve">The present Agreement as well as the arbitration agreement above shall be governed by </w:t>
      </w:r>
      <w:r>
        <w:rPr>
          <w:rFonts w:ascii="Calibri" w:hAnsi="Calibri"/>
          <w:snapToGrid w:val="0"/>
        </w:rPr>
        <w:t xml:space="preserve">the terms of the present Agreement and supplemented by </w:t>
      </w:r>
      <w:r w:rsidRPr="00F848A5">
        <w:rPr>
          <w:rFonts w:ascii="Calibri" w:hAnsi="Calibri"/>
          <w:snapToGrid w:val="0"/>
        </w:rPr>
        <w:t xml:space="preserve">internationally accepted general principles of law </w:t>
      </w:r>
      <w:r>
        <w:rPr>
          <w:rFonts w:ascii="Calibri" w:hAnsi="Calibri"/>
          <w:snapToGrid w:val="0"/>
        </w:rPr>
        <w:t>for the issues not covered by the Agreement</w:t>
      </w:r>
      <w:r w:rsidRPr="00F848A5">
        <w:rPr>
          <w:rFonts w:ascii="Calibri" w:hAnsi="Calibri"/>
          <w:snapToGrid w:val="0"/>
        </w:rPr>
        <w:t xml:space="preserve">,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w:t>
      </w:r>
      <w:r w:rsidRPr="00350E27">
        <w:rPr>
          <w:rFonts w:ascii="Calibri" w:hAnsi="Calibri"/>
          <w:snapToGrid w:val="0"/>
        </w:rPr>
        <w:t>expiration or termination of the present Agreement</w:t>
      </w:r>
      <w:bookmarkEnd w:id="1"/>
      <w:r w:rsidRPr="00350E27">
        <w:rPr>
          <w:rFonts w:ascii="Calibri" w:hAnsi="Calibri"/>
          <w:snapToGrid w:val="0"/>
        </w:rPr>
        <w:t>.</w:t>
      </w:r>
    </w:p>
    <w:p w14:paraId="684114DD" w14:textId="77777777" w:rsidR="00A9710B" w:rsidRPr="00350E27" w:rsidRDefault="00A9710B" w:rsidP="00A9710B">
      <w:pPr>
        <w:pStyle w:val="BodyText"/>
        <w:tabs>
          <w:tab w:val="left" w:pos="426"/>
        </w:tabs>
        <w:jc w:val="both"/>
        <w:rPr>
          <w:rFonts w:ascii="Calibri" w:hAnsi="Calibri"/>
          <w:snapToGrid w:val="0"/>
          <w:szCs w:val="22"/>
          <w:lang w:val="en-US"/>
        </w:rPr>
      </w:pPr>
    </w:p>
    <w:p w14:paraId="23CA5FB8" w14:textId="77777777" w:rsidR="00A9710B" w:rsidRDefault="00A9710B" w:rsidP="00A9710B">
      <w:pPr>
        <w:pStyle w:val="BodyText"/>
        <w:numPr>
          <w:ilvl w:val="0"/>
          <w:numId w:val="6"/>
        </w:numPr>
        <w:ind w:left="450" w:hanging="450"/>
        <w:rPr>
          <w:rFonts w:ascii="Calibri" w:hAnsi="Calibri"/>
          <w:b/>
          <w:snapToGrid w:val="0"/>
          <w:szCs w:val="22"/>
          <w:lang w:val="en-US"/>
        </w:rPr>
      </w:pPr>
      <w:r w:rsidRPr="00277C4C">
        <w:rPr>
          <w:rFonts w:ascii="Calibri" w:hAnsi="Calibri"/>
          <w:b/>
          <w:snapToGrid w:val="0"/>
          <w:szCs w:val="22"/>
          <w:lang w:val="en-US"/>
        </w:rPr>
        <w:t>Assignment and Subcontracting</w:t>
      </w:r>
    </w:p>
    <w:p w14:paraId="45529F45" w14:textId="77777777" w:rsidR="000271D7" w:rsidRPr="00277C4C" w:rsidRDefault="000271D7" w:rsidP="000271D7">
      <w:pPr>
        <w:pStyle w:val="BodyText"/>
        <w:rPr>
          <w:rFonts w:ascii="Calibri" w:hAnsi="Calibri"/>
          <w:b/>
          <w:snapToGrid w:val="0"/>
          <w:szCs w:val="22"/>
          <w:lang w:val="en-US"/>
        </w:rPr>
      </w:pPr>
    </w:p>
    <w:p w14:paraId="25C6CBDE" w14:textId="77777777" w:rsidR="00A9710B" w:rsidRPr="00277C4C" w:rsidRDefault="00A9710B" w:rsidP="00A9710B">
      <w:pPr>
        <w:pStyle w:val="BodyText"/>
        <w:jc w:val="both"/>
        <w:rPr>
          <w:rFonts w:ascii="Calibri" w:hAnsi="Calibri"/>
          <w:snapToGrid w:val="0"/>
          <w:szCs w:val="22"/>
          <w:lang w:val="en-US"/>
        </w:rPr>
      </w:pPr>
      <w:r w:rsidRPr="00277C4C">
        <w:rPr>
          <w:rFonts w:ascii="Calibri" w:hAnsi="Calibri"/>
          <w:snapToGrid w:val="0"/>
          <w:szCs w:val="22"/>
          <w:lang w:val="en-US"/>
        </w:rPr>
        <w:t>13.1</w:t>
      </w:r>
      <w:r w:rsidRPr="00277C4C">
        <w:rPr>
          <w:rFonts w:ascii="Calibri" w:hAnsi="Calibri"/>
          <w:snapToGrid w:val="0"/>
          <w:szCs w:val="22"/>
          <w:lang w:val="en-US"/>
        </w:rPr>
        <w:tab/>
        <w:t>The Receiving Party shall not assign the activities under this Agreement in part or whole, except with the prior written approval of the other Disclosing. Any such unauthorized assignment will not be binding and may be cause for termination of the Agreement.</w:t>
      </w:r>
    </w:p>
    <w:p w14:paraId="5687DC10" w14:textId="77777777" w:rsidR="00A9710B" w:rsidRPr="00277C4C" w:rsidRDefault="00A9710B" w:rsidP="00A9710B">
      <w:pPr>
        <w:pStyle w:val="BodyText"/>
        <w:jc w:val="both"/>
        <w:rPr>
          <w:rFonts w:ascii="Calibri" w:hAnsi="Calibri"/>
          <w:snapToGrid w:val="0"/>
          <w:szCs w:val="22"/>
          <w:lang w:val="en-US"/>
        </w:rPr>
      </w:pPr>
      <w:r w:rsidRPr="00277C4C">
        <w:rPr>
          <w:rFonts w:ascii="Calibri" w:hAnsi="Calibri"/>
          <w:snapToGrid w:val="0"/>
          <w:szCs w:val="22"/>
          <w:lang w:val="en-US"/>
        </w:rPr>
        <w:t>13.2</w:t>
      </w:r>
      <w:r w:rsidRPr="00277C4C">
        <w:rPr>
          <w:rFonts w:ascii="Calibri" w:hAnsi="Calibri"/>
          <w:snapToGrid w:val="0"/>
          <w:szCs w:val="22"/>
          <w:lang w:val="en-US"/>
        </w:rPr>
        <w:tab/>
        <w:t xml:space="preserve">The Receiving Party shall not subcontract to a service provider the activities under this Agreement in part or whole, except with the prior written approval of the Disclosing Party which may be given through electronic means. Such </w:t>
      </w:r>
      <w:r w:rsidRPr="00277C4C">
        <w:rPr>
          <w:rFonts w:ascii="Calibri" w:hAnsi="Calibri"/>
          <w:szCs w:val="22"/>
          <w:lang w:val="en-GB"/>
        </w:rPr>
        <w:t xml:space="preserve">approval will not relieve the Receiving Party of any of its obligations under this Agreement. The terms of any subcontract will be subject to, and will be construed in a manner that is fully in accordance with, all of the terms and conditions of this Agreement. The Receiving Party will bear all costs for engaging any service provider. </w:t>
      </w:r>
      <w:r w:rsidRPr="00277C4C">
        <w:rPr>
          <w:rFonts w:ascii="Calibri" w:hAnsi="Calibri"/>
          <w:snapToGrid w:val="0"/>
          <w:szCs w:val="22"/>
          <w:lang w:val="en-US"/>
        </w:rPr>
        <w:t xml:space="preserve">Any unauthorized subcontract may be cause for termination of the Agreement. </w:t>
      </w:r>
    </w:p>
    <w:p w14:paraId="3D14C215" w14:textId="77777777" w:rsidR="00093DF9" w:rsidRPr="00277C4C" w:rsidRDefault="00093DF9" w:rsidP="00A9710B">
      <w:pPr>
        <w:pStyle w:val="BodyText"/>
        <w:jc w:val="both"/>
        <w:rPr>
          <w:rFonts w:ascii="Calibri" w:hAnsi="Calibri"/>
          <w:szCs w:val="22"/>
          <w:lang w:val="en-US"/>
        </w:rPr>
      </w:pPr>
    </w:p>
    <w:p w14:paraId="170FE119" w14:textId="0E3168B9" w:rsidR="00A9710B" w:rsidRDefault="00A9710B" w:rsidP="00A9710B">
      <w:pPr>
        <w:pStyle w:val="BodyText"/>
        <w:jc w:val="both"/>
        <w:rPr>
          <w:rFonts w:ascii="Calibri" w:hAnsi="Calibri"/>
          <w:b/>
          <w:snapToGrid w:val="0"/>
          <w:szCs w:val="22"/>
          <w:lang w:val="en-US"/>
        </w:rPr>
      </w:pPr>
      <w:r w:rsidRPr="00277C4C">
        <w:rPr>
          <w:rFonts w:ascii="Calibri" w:hAnsi="Calibri"/>
          <w:b/>
          <w:snapToGrid w:val="0"/>
          <w:szCs w:val="22"/>
          <w:lang w:val="en-US"/>
        </w:rPr>
        <w:t>14. Miscellaneous provisions</w:t>
      </w:r>
    </w:p>
    <w:p w14:paraId="6F7FA031" w14:textId="77777777" w:rsidR="000271D7" w:rsidRPr="00277C4C" w:rsidRDefault="000271D7" w:rsidP="00A9710B">
      <w:pPr>
        <w:pStyle w:val="BodyText"/>
        <w:jc w:val="both"/>
        <w:rPr>
          <w:rFonts w:ascii="Calibri" w:hAnsi="Calibri"/>
          <w:b/>
          <w:snapToGrid w:val="0"/>
          <w:szCs w:val="22"/>
          <w:lang w:val="en-US"/>
        </w:rPr>
      </w:pPr>
    </w:p>
    <w:p w14:paraId="573B4330" w14:textId="77777777" w:rsidR="00A9710B" w:rsidRPr="00EC758E" w:rsidRDefault="00A9710B" w:rsidP="00A37842">
      <w:pPr>
        <w:pStyle w:val="BodyText"/>
        <w:jc w:val="both"/>
        <w:rPr>
          <w:rFonts w:ascii="Calibri" w:hAnsi="Calibri"/>
          <w:snapToGrid w:val="0"/>
          <w:szCs w:val="22"/>
          <w:lang w:val="en-US"/>
        </w:rPr>
      </w:pPr>
      <w:r w:rsidRPr="00277C4C">
        <w:rPr>
          <w:rFonts w:ascii="Calibri" w:hAnsi="Calibri"/>
          <w:snapToGrid w:val="0"/>
          <w:szCs w:val="22"/>
          <w:lang w:val="en-US"/>
        </w:rPr>
        <w:t xml:space="preserve">14.1 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w:t>
      </w:r>
      <w:r w:rsidRPr="00EC758E">
        <w:rPr>
          <w:rFonts w:ascii="Calibri" w:hAnsi="Calibri"/>
          <w:snapToGrid w:val="0"/>
          <w:szCs w:val="22"/>
          <w:lang w:val="en-US"/>
        </w:rPr>
        <w:t>force and effect.</w:t>
      </w:r>
    </w:p>
    <w:p w14:paraId="178D70BE" w14:textId="77777777" w:rsidR="00A9710B" w:rsidRPr="00EC758E" w:rsidRDefault="00A9710B" w:rsidP="00A37842">
      <w:pPr>
        <w:pStyle w:val="BodyText"/>
        <w:jc w:val="both"/>
        <w:rPr>
          <w:rFonts w:ascii="Calibri" w:hAnsi="Calibri"/>
          <w:snapToGrid w:val="0"/>
          <w:szCs w:val="22"/>
          <w:lang w:val="en-US"/>
        </w:rPr>
      </w:pPr>
      <w:r w:rsidRPr="00EC758E">
        <w:rPr>
          <w:rFonts w:ascii="Calibri" w:hAnsi="Calibri"/>
          <w:snapToGrid w:val="0"/>
          <w:szCs w:val="22"/>
          <w:lang w:val="en-US"/>
        </w:rPr>
        <w:t>14.2 If any part of this Agreement is found to be invalid or unenforceable, that part shall be severed from this Agreement and the remainder of the Agreement shall remain in full force.</w:t>
      </w:r>
    </w:p>
    <w:p w14:paraId="282AD682" w14:textId="77777777" w:rsidR="00A9710B" w:rsidRPr="00EC758E" w:rsidRDefault="00A9710B" w:rsidP="00A37842">
      <w:pPr>
        <w:pStyle w:val="BodyText"/>
        <w:jc w:val="both"/>
        <w:rPr>
          <w:rFonts w:ascii="Calibri" w:hAnsi="Calibri"/>
          <w:snapToGrid w:val="0"/>
          <w:szCs w:val="22"/>
          <w:lang w:val="en-US"/>
        </w:rPr>
      </w:pPr>
      <w:r w:rsidRPr="00EC758E">
        <w:rPr>
          <w:rFonts w:ascii="Calibri" w:hAnsi="Calibri"/>
          <w:snapToGrid w:val="0"/>
          <w:szCs w:val="22"/>
          <w:lang w:val="en-US"/>
        </w:rPr>
        <w:t>14.3 This Agreement embodies the entire agreement between the Parties and supersedes all prior agreements and understandings, if any, relating to the subject matter of this Agreement.</w:t>
      </w:r>
    </w:p>
    <w:p w14:paraId="67C685AD" w14:textId="1F612BFA" w:rsidR="00A9710B" w:rsidRDefault="00A9710B" w:rsidP="00A37842">
      <w:pPr>
        <w:pStyle w:val="BodyText"/>
        <w:jc w:val="both"/>
        <w:rPr>
          <w:rFonts w:ascii="Calibri" w:hAnsi="Calibri"/>
          <w:lang w:val="en-US"/>
        </w:rPr>
      </w:pPr>
      <w:r w:rsidRPr="00EC758E">
        <w:rPr>
          <w:rFonts w:ascii="Calibri" w:hAnsi="Calibri"/>
          <w:szCs w:val="22"/>
          <w:lang w:val="en-US"/>
        </w:rPr>
        <w:t xml:space="preserve">14.4 </w:t>
      </w:r>
      <w:r w:rsidRPr="00AE673E">
        <w:rPr>
          <w:rFonts w:ascii="Calibri" w:hAnsi="Calibri"/>
          <w:lang w:val="en-US"/>
        </w:rPr>
        <w:t>Nothing in this Agreement shall be deemed a waiver, expressed or implied, of any of the privileges and immunities enjoyed by the Receiving Party as an intergovernmental organization.</w:t>
      </w:r>
    </w:p>
    <w:p w14:paraId="68A79FF4" w14:textId="77777777" w:rsidR="00E47843" w:rsidRPr="0089014A" w:rsidRDefault="00E47843" w:rsidP="00E47843">
      <w:pPr>
        <w:pStyle w:val="BodyText"/>
        <w:jc w:val="both"/>
        <w:rPr>
          <w:snapToGrid w:val="0"/>
          <w:lang w:val="en-US"/>
        </w:rPr>
      </w:pPr>
    </w:p>
    <w:p w14:paraId="46032EFD" w14:textId="77777777" w:rsidR="00A9710B" w:rsidRPr="004B6586" w:rsidRDefault="00A9710B" w:rsidP="004B6586">
      <w:pPr>
        <w:numPr>
          <w:ilvl w:val="0"/>
          <w:numId w:val="8"/>
        </w:numPr>
        <w:spacing w:after="240" w:line="240" w:lineRule="auto"/>
        <w:ind w:left="360"/>
        <w:rPr>
          <w:rFonts w:ascii="Calibri" w:hAnsi="Calibri" w:cs="Calibri"/>
          <w:b/>
          <w:lang w:val="en-GB"/>
        </w:rPr>
      </w:pPr>
      <w:r w:rsidRPr="004B6586">
        <w:rPr>
          <w:rFonts w:ascii="Calibri" w:hAnsi="Calibri" w:cs="Calibri"/>
          <w:b/>
          <w:lang w:val="en-GB"/>
        </w:rPr>
        <w:t>Entry Into Force, Amendments And Duration</w:t>
      </w:r>
    </w:p>
    <w:p w14:paraId="0AE143CF" w14:textId="67DEFDDF" w:rsidR="00A37842" w:rsidRPr="00A37842" w:rsidRDefault="00A37842" w:rsidP="00A37842">
      <w:pPr>
        <w:overflowPunct w:val="0"/>
        <w:autoSpaceDE w:val="0"/>
        <w:autoSpaceDN w:val="0"/>
        <w:adjustRightInd w:val="0"/>
        <w:spacing w:after="240"/>
        <w:jc w:val="both"/>
        <w:textAlignment w:val="baseline"/>
        <w:rPr>
          <w:rFonts w:ascii="Calibri" w:hAnsi="Calibri" w:cs="Calibri"/>
          <w:lang w:val="en-GB"/>
        </w:rPr>
      </w:pPr>
      <w:r>
        <w:rPr>
          <w:rFonts w:ascii="Calibri" w:hAnsi="Calibri" w:cs="Calibri"/>
          <w:lang w:val="en-GB"/>
        </w:rPr>
        <w:t xml:space="preserve">15.1 </w:t>
      </w:r>
      <w:r w:rsidR="00A9710B" w:rsidRPr="00A37842">
        <w:rPr>
          <w:rFonts w:ascii="Calibri" w:hAnsi="Calibri" w:cs="Calibri"/>
          <w:lang w:val="en-GB"/>
        </w:rPr>
        <w:t xml:space="preserve">This Agreement shall enter into force on the date of its signature by the duly authorized representatives of the Parties.  </w:t>
      </w:r>
    </w:p>
    <w:p w14:paraId="348F1648" w14:textId="6F7B2F0C" w:rsidR="00A37842" w:rsidRPr="00A37842" w:rsidRDefault="00A37842" w:rsidP="00A37842">
      <w:pPr>
        <w:overflowPunct w:val="0"/>
        <w:autoSpaceDE w:val="0"/>
        <w:autoSpaceDN w:val="0"/>
        <w:adjustRightInd w:val="0"/>
        <w:spacing w:after="240"/>
        <w:jc w:val="both"/>
        <w:textAlignment w:val="baseline"/>
        <w:rPr>
          <w:rFonts w:ascii="Calibri" w:hAnsi="Calibri" w:cs="Calibri"/>
          <w:lang w:val="en-GB"/>
        </w:rPr>
      </w:pPr>
      <w:r>
        <w:rPr>
          <w:rFonts w:ascii="Calibri" w:hAnsi="Calibri" w:cs="Calibri"/>
          <w:lang w:val="en-GB"/>
        </w:rPr>
        <w:lastRenderedPageBreak/>
        <w:t xml:space="preserve">15.2 </w:t>
      </w:r>
      <w:r w:rsidRPr="00A37842">
        <w:rPr>
          <w:rFonts w:ascii="Calibri" w:hAnsi="Calibri" w:cs="Calibri"/>
          <w:lang w:val="en-GB"/>
        </w:rPr>
        <w:t>This Agreement may be amended by mutual consent of the Parties.  The proposed amendment should be made in writing to the other Party and shall enter into force upon its acceptance in writing by the Parties.</w:t>
      </w:r>
    </w:p>
    <w:p w14:paraId="793464FB" w14:textId="4F06A58F" w:rsidR="00A37842" w:rsidRDefault="00A37842" w:rsidP="00A37842">
      <w:pPr>
        <w:overflowPunct w:val="0"/>
        <w:autoSpaceDE w:val="0"/>
        <w:autoSpaceDN w:val="0"/>
        <w:adjustRightInd w:val="0"/>
        <w:spacing w:after="240"/>
        <w:jc w:val="both"/>
        <w:textAlignment w:val="baseline"/>
        <w:rPr>
          <w:rFonts w:ascii="Calibri" w:hAnsi="Calibri" w:cs="Calibri"/>
          <w:lang w:val="en-GB"/>
        </w:rPr>
      </w:pPr>
      <w:r w:rsidRPr="00A37842">
        <w:rPr>
          <w:rFonts w:ascii="Calibri" w:hAnsi="Calibri"/>
          <w:snapToGrid w:val="0"/>
        </w:rPr>
        <w:t xml:space="preserve">15.3 Either Party may terminate this Agreement at any time upon giving the other Party thirty (30) days’ written notice of such termination. Upon termination of this Agreement, the Receiving Party shall destroy within five working days all Confidential Information received by the Disclosing Party, including any copies or reproductions thereof, and shall send a confirmation by email of their destructions to the Disclosing Party, unless the Disclosing Party instructs the Receiving Party differently.  </w:t>
      </w:r>
    </w:p>
    <w:tbl>
      <w:tblPr>
        <w:tblpPr w:leftFromText="180" w:rightFromText="180" w:vertAnchor="text" w:horzAnchor="margin" w:tblpY="552"/>
        <w:tblW w:w="10120" w:type="dxa"/>
        <w:tblLook w:val="04A0" w:firstRow="1" w:lastRow="0" w:firstColumn="1" w:lastColumn="0" w:noHBand="0" w:noVBand="1"/>
      </w:tblPr>
      <w:tblGrid>
        <w:gridCol w:w="5060"/>
        <w:gridCol w:w="5060"/>
      </w:tblGrid>
      <w:tr w:rsidR="00A37842" w:rsidRPr="008B2AA1" w14:paraId="6F1C192B" w14:textId="77777777" w:rsidTr="00A37842">
        <w:trPr>
          <w:trHeight w:val="2116"/>
        </w:trPr>
        <w:tc>
          <w:tcPr>
            <w:tcW w:w="5060" w:type="dxa"/>
          </w:tcPr>
          <w:p w14:paraId="7259ECAF" w14:textId="097C96AD" w:rsidR="00A37842" w:rsidRPr="00C81A70" w:rsidRDefault="00F41AF2" w:rsidP="00A37842">
            <w:pPr>
              <w:keepNext/>
              <w:autoSpaceDE w:val="0"/>
              <w:autoSpaceDN w:val="0"/>
              <w:adjustRightInd w:val="0"/>
              <w:rPr>
                <w:rFonts w:ascii="Calibri" w:hAnsi="Calibri" w:cs="Calibri"/>
                <w:b/>
                <w:bCs/>
                <w:lang w:val="en-CA"/>
              </w:rPr>
            </w:pPr>
            <w:r>
              <w:rPr>
                <w:rFonts w:ascii="Calibri" w:hAnsi="Calibri" w:cs="Calibri"/>
                <w:b/>
                <w:lang w:val="en-CA"/>
              </w:rPr>
              <w:t>ENTITY</w:t>
            </w:r>
          </w:p>
          <w:p w14:paraId="7ED9DC86" w14:textId="77777777" w:rsidR="00A37842" w:rsidRPr="008B2AA1" w:rsidRDefault="00A37842" w:rsidP="00A37842">
            <w:pPr>
              <w:keepNext/>
              <w:autoSpaceDE w:val="0"/>
              <w:autoSpaceDN w:val="0"/>
              <w:adjustRightInd w:val="0"/>
              <w:rPr>
                <w:rFonts w:ascii="Calibri" w:hAnsi="Calibri" w:cs="Calibri"/>
                <w:bCs/>
                <w:u w:val="single"/>
                <w:lang w:val="en-CA"/>
              </w:rPr>
            </w:pPr>
            <w:r w:rsidRPr="008B2AA1">
              <w:rPr>
                <w:rFonts w:ascii="Calibri" w:hAnsi="Calibri" w:cs="Calibri"/>
                <w:bCs/>
                <w:u w:val="single"/>
                <w:lang w:val="en-CA"/>
              </w:rPr>
              <w:tab/>
            </w:r>
            <w:r w:rsidRPr="008B2AA1">
              <w:rPr>
                <w:rFonts w:ascii="Calibri" w:hAnsi="Calibri" w:cs="Calibri"/>
                <w:bCs/>
                <w:u w:val="single"/>
                <w:lang w:val="en-CA"/>
              </w:rPr>
              <w:tab/>
            </w:r>
            <w:r w:rsidRPr="008B2AA1">
              <w:rPr>
                <w:rFonts w:ascii="Calibri" w:hAnsi="Calibri" w:cs="Calibri"/>
                <w:bCs/>
                <w:u w:val="single"/>
                <w:lang w:val="en-CA"/>
              </w:rPr>
              <w:tab/>
            </w:r>
          </w:p>
          <w:p w14:paraId="3322D272" w14:textId="5CEB4D90" w:rsidR="00A37842" w:rsidRPr="00564BCC" w:rsidRDefault="00A37842" w:rsidP="00A37842">
            <w:pPr>
              <w:keepNext/>
              <w:autoSpaceDE w:val="0"/>
              <w:autoSpaceDN w:val="0"/>
              <w:adjustRightInd w:val="0"/>
              <w:rPr>
                <w:rFonts w:ascii="Calibri" w:hAnsi="Calibri" w:cs="Calibri"/>
                <w:bCs/>
                <w:color w:val="FF0000"/>
                <w:lang w:val="en-CA"/>
              </w:rPr>
            </w:pPr>
          </w:p>
        </w:tc>
        <w:tc>
          <w:tcPr>
            <w:tcW w:w="5060" w:type="dxa"/>
          </w:tcPr>
          <w:p w14:paraId="59F03A87" w14:textId="77777777" w:rsidR="00A37842" w:rsidRPr="008B2AA1" w:rsidRDefault="00A37842" w:rsidP="00A37842">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Calibri" w:hAnsi="Calibri" w:cs="Calibri"/>
                <w:b/>
                <w:bCs/>
                <w:color w:val="000000"/>
                <w:lang w:val="en-CA"/>
              </w:rPr>
            </w:pPr>
            <w:r w:rsidRPr="008B2AA1">
              <w:rPr>
                <w:rFonts w:ascii="Calibri" w:hAnsi="Calibri" w:cs="Calibri"/>
                <w:b/>
                <w:bCs/>
                <w:color w:val="000000"/>
                <w:lang w:val="en-CA"/>
              </w:rPr>
              <w:t>INTERNATIONAL ORGANIZATION FOR MIGRATION</w:t>
            </w:r>
          </w:p>
          <w:p w14:paraId="70022215" w14:textId="77777777" w:rsidR="00A37842" w:rsidRPr="008B2AA1" w:rsidRDefault="00A37842" w:rsidP="00A37842">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Calibri" w:hAnsi="Calibri" w:cs="Calibri"/>
                <w:b/>
                <w:bCs/>
                <w:lang w:val="en-CA"/>
              </w:rPr>
            </w:pPr>
          </w:p>
          <w:p w14:paraId="1CE2860E" w14:textId="77777777" w:rsidR="00A37842" w:rsidRPr="008B2AA1" w:rsidRDefault="00A37842" w:rsidP="00A37842">
            <w:pPr>
              <w:autoSpaceDE w:val="0"/>
              <w:autoSpaceDN w:val="0"/>
              <w:adjustRightInd w:val="0"/>
              <w:rPr>
                <w:rFonts w:ascii="Calibri" w:hAnsi="Calibri" w:cs="Calibri"/>
                <w:bCs/>
                <w:u w:val="single"/>
                <w:lang w:val="en-CA"/>
              </w:rPr>
            </w:pPr>
            <w:r w:rsidRPr="008B2AA1">
              <w:rPr>
                <w:rFonts w:ascii="Calibri" w:hAnsi="Calibri" w:cs="Calibri"/>
                <w:bCs/>
                <w:u w:val="single"/>
                <w:lang w:val="en-CA"/>
              </w:rPr>
              <w:tab/>
            </w:r>
            <w:r w:rsidRPr="008B2AA1">
              <w:rPr>
                <w:rFonts w:ascii="Calibri" w:hAnsi="Calibri" w:cs="Calibri"/>
                <w:bCs/>
                <w:u w:val="single"/>
                <w:lang w:val="en-CA"/>
              </w:rPr>
              <w:tab/>
            </w:r>
            <w:r w:rsidRPr="008B2AA1">
              <w:rPr>
                <w:rFonts w:ascii="Calibri" w:hAnsi="Calibri" w:cs="Calibri"/>
                <w:bCs/>
                <w:u w:val="single"/>
                <w:lang w:val="en-CA"/>
              </w:rPr>
              <w:tab/>
            </w:r>
            <w:r w:rsidRPr="008B2AA1">
              <w:rPr>
                <w:rFonts w:ascii="Calibri" w:hAnsi="Calibri" w:cs="Calibri"/>
                <w:bCs/>
                <w:u w:val="single"/>
                <w:lang w:val="en-CA"/>
              </w:rPr>
              <w:tab/>
            </w:r>
            <w:r w:rsidRPr="008B2AA1">
              <w:rPr>
                <w:rFonts w:ascii="Calibri" w:hAnsi="Calibri" w:cs="Calibri"/>
                <w:bCs/>
                <w:u w:val="single"/>
                <w:lang w:val="en-CA"/>
              </w:rPr>
              <w:tab/>
            </w:r>
          </w:p>
          <w:p w14:paraId="393D7578" w14:textId="77777777" w:rsidR="00A37842" w:rsidRPr="008B2AA1" w:rsidRDefault="00A37842" w:rsidP="00A37842">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Calibri" w:hAnsi="Calibri" w:cs="Calibri"/>
                <w:bCs/>
                <w:lang w:val="en-CA"/>
              </w:rPr>
            </w:pPr>
            <w:r>
              <w:rPr>
                <w:rFonts w:ascii="Calibri" w:hAnsi="Calibri" w:cs="Calibri"/>
                <w:bCs/>
                <w:lang w:val="en-CA"/>
              </w:rPr>
              <w:t>Mohammed Abdiker</w:t>
            </w:r>
          </w:p>
          <w:p w14:paraId="05D040C8" w14:textId="77777777" w:rsidR="00A37842" w:rsidRPr="008B2AA1" w:rsidRDefault="00A37842" w:rsidP="00A37842">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Calibri" w:hAnsi="Calibri" w:cs="Calibri"/>
                <w:bCs/>
                <w:lang w:val="en-CA"/>
              </w:rPr>
            </w:pPr>
            <w:r>
              <w:rPr>
                <w:rFonts w:ascii="Calibri" w:hAnsi="Calibri" w:cs="Calibri"/>
                <w:bCs/>
                <w:lang w:val="en-CA"/>
              </w:rPr>
              <w:t>Director Department of Operations and Emergencies</w:t>
            </w:r>
          </w:p>
          <w:p w14:paraId="2151F760" w14:textId="77777777" w:rsidR="00A37842" w:rsidRPr="008B2AA1" w:rsidRDefault="00A37842" w:rsidP="00A37842">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Calibri" w:hAnsi="Calibri" w:cs="Calibri"/>
                <w:bCs/>
                <w:lang w:val="en-CA"/>
              </w:rPr>
            </w:pPr>
            <w:r w:rsidRPr="008B2AA1">
              <w:rPr>
                <w:rFonts w:ascii="Calibri" w:hAnsi="Calibri" w:cs="Calibri"/>
                <w:bCs/>
                <w:lang w:val="en-CA"/>
              </w:rPr>
              <w:t>Date:</w:t>
            </w:r>
          </w:p>
          <w:p w14:paraId="608BD29F" w14:textId="77777777" w:rsidR="00A37842" w:rsidRPr="008B2AA1" w:rsidRDefault="00A37842" w:rsidP="00A37842">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Calibri" w:hAnsi="Calibri" w:cs="Calibri"/>
                <w:b/>
                <w:bCs/>
                <w:lang w:val="en-CA"/>
              </w:rPr>
            </w:pPr>
          </w:p>
        </w:tc>
      </w:tr>
    </w:tbl>
    <w:p w14:paraId="20E68B23" w14:textId="15125062" w:rsidR="00D717BF" w:rsidRPr="00903192" w:rsidRDefault="00D717BF" w:rsidP="00A37842">
      <w:pPr>
        <w:overflowPunct w:val="0"/>
        <w:autoSpaceDE w:val="0"/>
        <w:autoSpaceDN w:val="0"/>
        <w:adjustRightInd w:val="0"/>
        <w:spacing w:after="240"/>
        <w:jc w:val="both"/>
        <w:textAlignment w:val="baseline"/>
        <w:rPr>
          <w:rFonts w:ascii="Calibri" w:hAnsi="Calibri"/>
          <w:snapToGrid w:val="0"/>
        </w:rPr>
      </w:pPr>
    </w:p>
    <w:sectPr w:rsidR="00D717BF" w:rsidRPr="00903192">
      <w:footerReference w:type="default" r:id="rId11"/>
      <w:pgSz w:w="12240" w:h="15840"/>
      <w:pgMar w:top="1440" w:right="1800" w:bottom="1440" w:left="180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8CCCE" w14:textId="77777777" w:rsidR="00C16AA7" w:rsidRDefault="00C16AA7" w:rsidP="00A9710B">
      <w:pPr>
        <w:spacing w:after="0" w:line="240" w:lineRule="auto"/>
      </w:pPr>
      <w:r>
        <w:separator/>
      </w:r>
    </w:p>
  </w:endnote>
  <w:endnote w:type="continuationSeparator" w:id="0">
    <w:p w14:paraId="704F8D96" w14:textId="77777777" w:rsidR="00C16AA7" w:rsidRDefault="00C16AA7" w:rsidP="00A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657091"/>
      <w:docPartObj>
        <w:docPartGallery w:val="Page Numbers (Bottom of Page)"/>
        <w:docPartUnique/>
      </w:docPartObj>
    </w:sdtPr>
    <w:sdtEndPr>
      <w:rPr>
        <w:noProof/>
      </w:rPr>
    </w:sdtEndPr>
    <w:sdtContent>
      <w:p w14:paraId="28292FAE" w14:textId="3BA9DB1A" w:rsidR="00903192" w:rsidRDefault="00903192">
        <w:pPr>
          <w:pStyle w:val="Footer"/>
          <w:jc w:val="right"/>
        </w:pPr>
        <w:r>
          <w:fldChar w:fldCharType="begin"/>
        </w:r>
        <w:r>
          <w:instrText xml:space="preserve"> PAGE   \* MERGEFORMAT </w:instrText>
        </w:r>
        <w:r>
          <w:fldChar w:fldCharType="separate"/>
        </w:r>
        <w:r w:rsidR="00C41871">
          <w:rPr>
            <w:noProof/>
          </w:rPr>
          <w:t>2</w:t>
        </w:r>
        <w:r>
          <w:rPr>
            <w:noProof/>
          </w:rPr>
          <w:fldChar w:fldCharType="end"/>
        </w:r>
      </w:p>
    </w:sdtContent>
  </w:sdt>
  <w:p w14:paraId="7B473805" w14:textId="77777777" w:rsidR="00903192" w:rsidRDefault="00903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C76EE" w14:textId="77777777" w:rsidR="00C16AA7" w:rsidRDefault="00C16AA7" w:rsidP="00A9710B">
      <w:pPr>
        <w:spacing w:after="0" w:line="240" w:lineRule="auto"/>
      </w:pPr>
      <w:r>
        <w:separator/>
      </w:r>
    </w:p>
  </w:footnote>
  <w:footnote w:type="continuationSeparator" w:id="0">
    <w:p w14:paraId="6E716169" w14:textId="77777777" w:rsidR="00C16AA7" w:rsidRDefault="00C16AA7" w:rsidP="00A9710B">
      <w:pPr>
        <w:spacing w:after="0" w:line="240" w:lineRule="auto"/>
      </w:pPr>
      <w:r>
        <w:continuationSeparator/>
      </w:r>
    </w:p>
  </w:footnote>
  <w:footnote w:id="1">
    <w:p w14:paraId="4123DC72" w14:textId="77777777" w:rsidR="00C2758E" w:rsidRDefault="00C2758E" w:rsidP="00A9710B">
      <w:pPr>
        <w:ind w:left="360" w:hanging="360"/>
        <w:rPr>
          <w:rFonts w:ascii="Calibri" w:hAnsi="Calibri" w:cs="Calibri"/>
          <w:color w:val="000080"/>
          <w:spacing w:val="-3"/>
          <w:sz w:val="20"/>
        </w:rPr>
      </w:pPr>
      <w:r>
        <w:rPr>
          <w:rStyle w:val="FootnoteReference"/>
        </w:rPr>
        <w:footnoteRef/>
      </w:r>
      <w:r>
        <w:t xml:space="preserve"> </w:t>
      </w:r>
      <w:r>
        <w:rPr>
          <w:rFonts w:ascii="Calibri" w:hAnsi="Calibri" w:cs="Calibri"/>
          <w:spacing w:val="-3"/>
          <w:sz w:val="20"/>
        </w:rPr>
        <w:t>UNCITRAL Arbitration Rules are available from</w:t>
      </w:r>
      <w:r>
        <w:rPr>
          <w:rFonts w:ascii="Calibri" w:hAnsi="Calibri" w:cs="Calibri"/>
          <w:color w:val="000080"/>
          <w:spacing w:val="-3"/>
          <w:sz w:val="20"/>
        </w:rPr>
        <w:t xml:space="preserve"> </w:t>
      </w:r>
      <w:hyperlink r:id="rId1" w:history="1">
        <w:r>
          <w:rPr>
            <w:rStyle w:val="Hyperlink"/>
            <w:rFonts w:ascii="Calibri" w:hAnsi="Calibri" w:cs="Calibri"/>
            <w:spacing w:val="-3"/>
            <w:sz w:val="20"/>
          </w:rPr>
          <w:t>www.uncitral.org</w:t>
        </w:r>
      </w:hyperlink>
      <w:r>
        <w:rPr>
          <w:rFonts w:ascii="Calibri" w:hAnsi="Calibri" w:cs="Calibri"/>
          <w:color w:val="000080"/>
          <w:spacing w:val="-3"/>
          <w:sz w:val="20"/>
        </w:rPr>
        <w:t>.</w:t>
      </w:r>
    </w:p>
    <w:p w14:paraId="17CCD1D1" w14:textId="77777777" w:rsidR="00C2758E" w:rsidRDefault="00C2758E" w:rsidP="00A9710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434E"/>
    <w:multiLevelType w:val="hybridMultilevel"/>
    <w:tmpl w:val="11DC64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2A5EBF"/>
    <w:multiLevelType w:val="multilevel"/>
    <w:tmpl w:val="A7C22CFC"/>
    <w:lvl w:ilvl="0">
      <w:start w:val="15"/>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30F3384"/>
    <w:multiLevelType w:val="hybridMultilevel"/>
    <w:tmpl w:val="952653BA"/>
    <w:lvl w:ilvl="0" w:tplc="8076C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03241"/>
    <w:multiLevelType w:val="multilevel"/>
    <w:tmpl w:val="2FDA45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903E16"/>
    <w:multiLevelType w:val="hybridMultilevel"/>
    <w:tmpl w:val="D2D0E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01214"/>
    <w:multiLevelType w:val="multilevel"/>
    <w:tmpl w:val="D0F4D5A8"/>
    <w:lvl w:ilvl="0">
      <w:start w:val="1"/>
      <w:numFmt w:val="decimal"/>
      <w:lvlText w:val="%1."/>
      <w:lvlJc w:val="left"/>
      <w:pPr>
        <w:tabs>
          <w:tab w:val="num" w:pos="360"/>
        </w:tabs>
        <w:ind w:left="360" w:hanging="360"/>
      </w:pPr>
      <w:rPr>
        <w:rFonts w:ascii="Calibri" w:eastAsia="Times New Roman" w:hAnsi="Calibri" w:cs="Times New Roman"/>
        <w:i w:val="0"/>
      </w:rPr>
    </w:lvl>
    <w:lvl w:ilvl="1">
      <w:start w:val="1"/>
      <w:numFmt w:val="decimal"/>
      <w:lvlText w:val="%1.%2"/>
      <w:lvlJc w:val="left"/>
      <w:pPr>
        <w:tabs>
          <w:tab w:val="num" w:pos="405"/>
        </w:tabs>
        <w:ind w:left="405" w:hanging="4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B5F337E"/>
    <w:multiLevelType w:val="hybridMultilevel"/>
    <w:tmpl w:val="4558A74A"/>
    <w:lvl w:ilvl="0" w:tplc="6F4C14E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E706BB"/>
    <w:multiLevelType w:val="hybridMultilevel"/>
    <w:tmpl w:val="7A84A024"/>
    <w:lvl w:ilvl="0" w:tplc="2912E78C">
      <w:start w:val="1"/>
      <w:numFmt w:val="lowerLetter"/>
      <w:lvlText w:val="%1)"/>
      <w:lvlJc w:val="left"/>
      <w:pPr>
        <w:ind w:left="720" w:hanging="360"/>
      </w:pPr>
      <w:rPr>
        <w:rFonts w:ascii="Calibri" w:eastAsiaTheme="minorHAnsi"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F75765"/>
    <w:multiLevelType w:val="hybridMultilevel"/>
    <w:tmpl w:val="79DC83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D584B35"/>
    <w:multiLevelType w:val="multilevel"/>
    <w:tmpl w:val="4B28C8D2"/>
    <w:lvl w:ilvl="0">
      <w:start w:val="12"/>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661586D"/>
    <w:multiLevelType w:val="hybridMultilevel"/>
    <w:tmpl w:val="80C6B838"/>
    <w:lvl w:ilvl="0" w:tplc="09E261E4">
      <w:start w:val="1"/>
      <w:numFmt w:val="lowerLetter"/>
      <w:lvlText w:val="%1)"/>
      <w:lvlJc w:val="left"/>
      <w:pPr>
        <w:ind w:left="720" w:hanging="360"/>
      </w:pPr>
      <w:rPr>
        <w:i w:val="0"/>
      </w:rPr>
    </w:lvl>
    <w:lvl w:ilvl="1" w:tplc="0409001B">
      <w:start w:val="1"/>
      <w:numFmt w:val="lowerRoman"/>
      <w:lvlText w:val="%2."/>
      <w:lvlJc w:val="righ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314D5"/>
    <w:multiLevelType w:val="multilevel"/>
    <w:tmpl w:val="E7FE7710"/>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7"/>
  </w:num>
  <w:num w:numId="3">
    <w:abstractNumId w:val="6"/>
  </w:num>
  <w:num w:numId="4">
    <w:abstractNumId w:val="9"/>
  </w:num>
  <w:num w:numId="5">
    <w:abstractNumId w:val="2"/>
  </w:num>
  <w:num w:numId="6">
    <w:abstractNumId w:val="11"/>
  </w:num>
  <w:num w:numId="7">
    <w:abstractNumId w:val="3"/>
  </w:num>
  <w:num w:numId="8">
    <w:abstractNumId w:val="1"/>
  </w:num>
  <w:num w:numId="9">
    <w:abstractNumId w:val="10"/>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0NDQ1trAwMTM3NTJW0lEKTi0uzszPAykwrgUA5N9j8SwAAAA="/>
  </w:docVars>
  <w:rsids>
    <w:rsidRoot w:val="00A9710B"/>
    <w:rsid w:val="000271D7"/>
    <w:rsid w:val="00080DE6"/>
    <w:rsid w:val="00093DF9"/>
    <w:rsid w:val="000C7287"/>
    <w:rsid w:val="000E2FC0"/>
    <w:rsid w:val="001133CE"/>
    <w:rsid w:val="00135231"/>
    <w:rsid w:val="001467C5"/>
    <w:rsid w:val="00147CCD"/>
    <w:rsid w:val="001D1DCB"/>
    <w:rsid w:val="001D55EE"/>
    <w:rsid w:val="001E0FFC"/>
    <w:rsid w:val="00212145"/>
    <w:rsid w:val="00240485"/>
    <w:rsid w:val="00271E43"/>
    <w:rsid w:val="003209AB"/>
    <w:rsid w:val="00320B64"/>
    <w:rsid w:val="00371A75"/>
    <w:rsid w:val="0038112C"/>
    <w:rsid w:val="003A4099"/>
    <w:rsid w:val="003F7C55"/>
    <w:rsid w:val="00432274"/>
    <w:rsid w:val="00493C1F"/>
    <w:rsid w:val="004B6586"/>
    <w:rsid w:val="004F1D85"/>
    <w:rsid w:val="00507667"/>
    <w:rsid w:val="0056208F"/>
    <w:rsid w:val="00585A79"/>
    <w:rsid w:val="005C1724"/>
    <w:rsid w:val="005D4540"/>
    <w:rsid w:val="006D1CC7"/>
    <w:rsid w:val="006D6C69"/>
    <w:rsid w:val="007243E7"/>
    <w:rsid w:val="007446DA"/>
    <w:rsid w:val="00744BF0"/>
    <w:rsid w:val="007566A7"/>
    <w:rsid w:val="008206CE"/>
    <w:rsid w:val="00873C66"/>
    <w:rsid w:val="0089014A"/>
    <w:rsid w:val="00903192"/>
    <w:rsid w:val="0094600C"/>
    <w:rsid w:val="009501E8"/>
    <w:rsid w:val="00976B5F"/>
    <w:rsid w:val="009925FF"/>
    <w:rsid w:val="009954AF"/>
    <w:rsid w:val="009A700C"/>
    <w:rsid w:val="009C1691"/>
    <w:rsid w:val="00A23AFB"/>
    <w:rsid w:val="00A37842"/>
    <w:rsid w:val="00A66E1D"/>
    <w:rsid w:val="00A86ACF"/>
    <w:rsid w:val="00A9710B"/>
    <w:rsid w:val="00AB4C4F"/>
    <w:rsid w:val="00AE673E"/>
    <w:rsid w:val="00AF4FD1"/>
    <w:rsid w:val="00B433A4"/>
    <w:rsid w:val="00B70BA9"/>
    <w:rsid w:val="00B710D7"/>
    <w:rsid w:val="00B7188F"/>
    <w:rsid w:val="00BA0641"/>
    <w:rsid w:val="00BD1505"/>
    <w:rsid w:val="00C16AA7"/>
    <w:rsid w:val="00C2758E"/>
    <w:rsid w:val="00C41871"/>
    <w:rsid w:val="00C81A70"/>
    <w:rsid w:val="00C81FB4"/>
    <w:rsid w:val="00D30466"/>
    <w:rsid w:val="00D717BF"/>
    <w:rsid w:val="00D81861"/>
    <w:rsid w:val="00DB3265"/>
    <w:rsid w:val="00DD11DF"/>
    <w:rsid w:val="00DE23A4"/>
    <w:rsid w:val="00E172D0"/>
    <w:rsid w:val="00E47843"/>
    <w:rsid w:val="00E54440"/>
    <w:rsid w:val="00E608F8"/>
    <w:rsid w:val="00E61DEA"/>
    <w:rsid w:val="00EA276F"/>
    <w:rsid w:val="00EB7744"/>
    <w:rsid w:val="00F32650"/>
    <w:rsid w:val="00F41AF2"/>
    <w:rsid w:val="00FB011F"/>
    <w:rsid w:val="00FB277C"/>
    <w:rsid w:val="00FC32BF"/>
    <w:rsid w:val="00FD0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BD251"/>
  <w15:docId w15:val="{1A597914-3BFC-42F7-8839-F973EC9E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9710B"/>
    <w:pPr>
      <w:keepNext/>
      <w:spacing w:after="0" w:line="240" w:lineRule="auto"/>
      <w:outlineLvl w:val="1"/>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10B"/>
    <w:rPr>
      <w:rFonts w:ascii="Times New Roman" w:eastAsia="Times New Roman" w:hAnsi="Times New Roman" w:cs="Times New Roman"/>
      <w:b/>
      <w:snapToGrid w:val="0"/>
      <w:sz w:val="24"/>
      <w:szCs w:val="20"/>
    </w:rPr>
  </w:style>
  <w:style w:type="paragraph" w:styleId="Title">
    <w:name w:val="Title"/>
    <w:basedOn w:val="Normal"/>
    <w:link w:val="TitleChar"/>
    <w:qFormat/>
    <w:rsid w:val="00A9710B"/>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A9710B"/>
    <w:rPr>
      <w:rFonts w:ascii="Times New Roman" w:eastAsia="Times New Roman" w:hAnsi="Times New Roman" w:cs="Times New Roman"/>
      <w:b/>
      <w:sz w:val="28"/>
      <w:szCs w:val="20"/>
    </w:rPr>
  </w:style>
  <w:style w:type="paragraph" w:styleId="BodyText">
    <w:name w:val="Body Text"/>
    <w:basedOn w:val="Normal"/>
    <w:link w:val="BodyTextChar"/>
    <w:rsid w:val="00A9710B"/>
    <w:pPr>
      <w:spacing w:after="0" w:line="240" w:lineRule="auto"/>
    </w:pPr>
    <w:rPr>
      <w:rFonts w:ascii="Arial" w:eastAsia="Times New Roman" w:hAnsi="Arial" w:cs="Times New Roman"/>
      <w:szCs w:val="20"/>
      <w:lang w:val="es-ES_tradnl"/>
    </w:rPr>
  </w:style>
  <w:style w:type="character" w:customStyle="1" w:styleId="BodyTextChar">
    <w:name w:val="Body Text Char"/>
    <w:basedOn w:val="DefaultParagraphFont"/>
    <w:link w:val="BodyText"/>
    <w:rsid w:val="00A9710B"/>
    <w:rPr>
      <w:rFonts w:ascii="Arial" w:eastAsia="Times New Roman" w:hAnsi="Arial" w:cs="Times New Roman"/>
      <w:szCs w:val="20"/>
      <w:lang w:val="es-ES_tradnl"/>
    </w:rPr>
  </w:style>
  <w:style w:type="paragraph" w:customStyle="1" w:styleId="Default">
    <w:name w:val="Default"/>
    <w:rsid w:val="00A9710B"/>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nhideWhenUsed/>
    <w:rsid w:val="00A9710B"/>
    <w:rPr>
      <w:color w:val="0000FF"/>
      <w:u w:val="single"/>
    </w:rPr>
  </w:style>
  <w:style w:type="paragraph" w:styleId="FootnoteText">
    <w:name w:val="footnote text"/>
    <w:basedOn w:val="Normal"/>
    <w:link w:val="FootnoteTextChar"/>
    <w:unhideWhenUsed/>
    <w:rsid w:val="00A9710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710B"/>
    <w:rPr>
      <w:rFonts w:ascii="Times New Roman" w:eastAsia="Times New Roman" w:hAnsi="Times New Roman" w:cs="Times New Roman"/>
      <w:sz w:val="20"/>
      <w:szCs w:val="20"/>
    </w:rPr>
  </w:style>
  <w:style w:type="character" w:styleId="FootnoteReference">
    <w:name w:val="footnote reference"/>
    <w:unhideWhenUsed/>
    <w:rsid w:val="00A9710B"/>
    <w:rPr>
      <w:vertAlign w:val="superscript"/>
    </w:rPr>
  </w:style>
  <w:style w:type="paragraph" w:styleId="Footer">
    <w:name w:val="footer"/>
    <w:basedOn w:val="Normal"/>
    <w:link w:val="FooterChar"/>
    <w:uiPriority w:val="99"/>
    <w:rsid w:val="00A9710B"/>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9710B"/>
    <w:rPr>
      <w:rFonts w:ascii="Times New Roman" w:eastAsia="Times New Roman" w:hAnsi="Times New Roman" w:cs="Times New Roman"/>
      <w:sz w:val="24"/>
      <w:szCs w:val="20"/>
    </w:rPr>
  </w:style>
  <w:style w:type="character" w:styleId="CommentReference">
    <w:name w:val="annotation reference"/>
    <w:rsid w:val="00A9710B"/>
    <w:rPr>
      <w:sz w:val="16"/>
      <w:szCs w:val="16"/>
    </w:rPr>
  </w:style>
  <w:style w:type="paragraph" w:styleId="CommentText">
    <w:name w:val="annotation text"/>
    <w:basedOn w:val="Normal"/>
    <w:link w:val="CommentTextChar"/>
    <w:rsid w:val="00A971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971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7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10B"/>
    <w:rPr>
      <w:rFonts w:ascii="Segoe UI" w:hAnsi="Segoe UI" w:cs="Segoe UI"/>
      <w:sz w:val="18"/>
      <w:szCs w:val="18"/>
    </w:rPr>
  </w:style>
  <w:style w:type="paragraph" w:styleId="ListParagraph">
    <w:name w:val="List Paragraph"/>
    <w:basedOn w:val="Normal"/>
    <w:uiPriority w:val="34"/>
    <w:qFormat/>
    <w:rsid w:val="0038112C"/>
    <w:pPr>
      <w:ind w:left="720"/>
      <w:contextualSpacing/>
    </w:pPr>
  </w:style>
  <w:style w:type="paragraph" w:styleId="Header">
    <w:name w:val="header"/>
    <w:basedOn w:val="Normal"/>
    <w:link w:val="HeaderChar"/>
    <w:uiPriority w:val="99"/>
    <w:unhideWhenUsed/>
    <w:rsid w:val="0089014A"/>
    <w:pPr>
      <w:tabs>
        <w:tab w:val="center" w:pos="4703"/>
        <w:tab w:val="right" w:pos="9406"/>
      </w:tabs>
      <w:spacing w:after="0" w:line="240" w:lineRule="auto"/>
    </w:pPr>
  </w:style>
  <w:style w:type="character" w:customStyle="1" w:styleId="HeaderChar">
    <w:name w:val="Header Char"/>
    <w:basedOn w:val="DefaultParagraphFont"/>
    <w:link w:val="Header"/>
    <w:uiPriority w:val="99"/>
    <w:rsid w:val="0089014A"/>
  </w:style>
  <w:style w:type="paragraph" w:styleId="CommentSubject">
    <w:name w:val="annotation subject"/>
    <w:basedOn w:val="CommentText"/>
    <w:next w:val="CommentText"/>
    <w:link w:val="CommentSubjectChar"/>
    <w:uiPriority w:val="99"/>
    <w:semiHidden/>
    <w:unhideWhenUsed/>
    <w:rsid w:val="00744BF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4B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1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cit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sisl xmlns:xsi="http://www.w3.org/2001/XMLSchema-instance" xmlns:xsd="http://www.w3.org/2001/XMLSchema" xmlns="http://www.boldonjames.com/2008/01/sie/internal/label" sislVersion="0" policy="1d45786f-a737-4735-8af6-df12fb6939a2"/>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7FB1-3A9A-4E51-A550-7BED080F1B80}"/>
</file>

<file path=customXml/itemProps2.xml><?xml version="1.0" encoding="utf-8"?>
<ds:datastoreItem xmlns:ds="http://schemas.openxmlformats.org/officeDocument/2006/customXml" ds:itemID="{308A11F9-193A-419E-B61C-2C9AB82222B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61633E9-96C9-45B3-BC61-F6537D3E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14359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ZAMBRANO Eduardo</dc:creator>
  <cp:keywords>[EBRD]</cp:keywords>
  <cp:lastModifiedBy>PAVONE Daunia</cp:lastModifiedBy>
  <cp:revision>2</cp:revision>
  <dcterms:created xsi:type="dcterms:W3CDTF">2018-10-10T08:03:00Z</dcterms:created>
  <dcterms:modified xsi:type="dcterms:W3CDTF">2018-10-10T08:03:00Z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32462e13-adb4-4c68-bc40-15149ef81be9</vt:lpwstr>
  </property>
  <property fmtid="{D5CDD505-2E9C-101B-9397-08002B2CF9AE}" pid="3" name="bjSaver">
    <vt:lpwstr>AG4sCZU+9G6B8UOe5+/k7TQlN5IFsNPR</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