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938BB" w14:textId="255DA472" w:rsidR="00590E38" w:rsidRDefault="005E77B6" w:rsidP="00590E38">
      <w:pPr>
        <w:pStyle w:val="Heading1"/>
        <w:spacing w:before="0" w:line="240" w:lineRule="auto"/>
        <w:ind w:left="-142"/>
      </w:pPr>
      <w:r>
        <w:t xml:space="preserve">Cameroon </w:t>
      </w:r>
      <w:r w:rsidR="00875647">
        <w:t xml:space="preserve">- </w:t>
      </w:r>
      <w:r w:rsidR="00270EA3">
        <w:t>DTM Data currently available</w:t>
      </w:r>
      <w:r w:rsidR="00590E38" w:rsidRPr="00590E38">
        <w:t xml:space="preserve"> </w:t>
      </w:r>
      <w:r w:rsidR="00590E38">
        <w:t>of interest for Health Colleagues</w:t>
      </w:r>
    </w:p>
    <w:p w14:paraId="61E57AAA" w14:textId="30DB2C32" w:rsidR="00270EA3" w:rsidRPr="00445202" w:rsidRDefault="00445202">
      <w:pPr>
        <w:rPr>
          <w:b/>
          <w:bCs/>
        </w:rPr>
      </w:pPr>
      <w:r>
        <w:t xml:space="preserve">DTM </w:t>
      </w:r>
      <w:r w:rsidR="00270EA3">
        <w:t>Website:</w:t>
      </w:r>
      <w:r w:rsidRPr="00445202">
        <w:t xml:space="preserve"> </w:t>
      </w:r>
      <w:hyperlink r:id="rId8" w:history="1">
        <w:r>
          <w:rPr>
            <w:rStyle w:val="Hyperlink"/>
          </w:rPr>
          <w:t>https://displacement.iom.int/</w:t>
        </w:r>
      </w:hyperlink>
    </w:p>
    <w:p w14:paraId="6C685D16" w14:textId="12A63515" w:rsidR="00270EA3" w:rsidRDefault="006861FE">
      <w:r>
        <w:t>Cameroon</w:t>
      </w:r>
      <w:r w:rsidR="00091EF5">
        <w:t xml:space="preserve"> </w:t>
      </w:r>
      <w:r w:rsidR="00270EA3">
        <w:t>Website:</w:t>
      </w:r>
      <w:r w:rsidR="00445202">
        <w:t xml:space="preserve"> </w:t>
      </w:r>
      <w:hyperlink r:id="rId9" w:history="1">
        <w:r>
          <w:rPr>
            <w:rStyle w:val="Hyperlink"/>
          </w:rPr>
          <w:t>https://displacement.iom.int/cameroon</w:t>
        </w:r>
      </w:hyperlink>
      <w:r>
        <w:t xml:space="preserve">  </w:t>
      </w:r>
      <w:r w:rsidR="00E779E2">
        <w:t xml:space="preserve">(click on bottom bar: </w:t>
      </w:r>
      <w:r w:rsidR="00E779E2" w:rsidRPr="00376584">
        <w:rPr>
          <w:i/>
          <w:iCs/>
        </w:rPr>
        <w:t>Datasets</w:t>
      </w:r>
      <w:r w:rsidR="00E779E2">
        <w:t>)</w:t>
      </w:r>
    </w:p>
    <w:p w14:paraId="15B7B297" w14:textId="54D51096" w:rsidR="00270EA3" w:rsidRDefault="00270EA3" w:rsidP="00223C02">
      <w:pPr>
        <w:pStyle w:val="Heading1"/>
      </w:pPr>
      <w:r>
        <w:t xml:space="preserve">Datasets: </w:t>
      </w:r>
    </w:p>
    <w:tbl>
      <w:tblPr>
        <w:tblStyle w:val="TableGrid"/>
        <w:tblW w:w="103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49"/>
        <w:gridCol w:w="1559"/>
        <w:gridCol w:w="1701"/>
        <w:gridCol w:w="4111"/>
      </w:tblGrid>
      <w:tr w:rsidR="007A3E7A" w:rsidRPr="00F909F3" w14:paraId="211F13C6" w14:textId="77777777" w:rsidTr="00A801DB">
        <w:tc>
          <w:tcPr>
            <w:tcW w:w="2949" w:type="dxa"/>
            <w:shd w:val="clear" w:color="auto" w:fill="D9E2F3" w:themeFill="accent1" w:themeFillTint="33"/>
          </w:tcPr>
          <w:p w14:paraId="77CA53DF" w14:textId="749818A1" w:rsidR="007A3E7A" w:rsidRPr="00F909F3" w:rsidRDefault="007A3E7A" w:rsidP="00F909F3">
            <w:pPr>
              <w:jc w:val="center"/>
              <w:rPr>
                <w:b/>
                <w:bCs/>
              </w:rPr>
            </w:pPr>
            <w:r w:rsidRPr="00F909F3">
              <w:rPr>
                <w:b/>
                <w:bCs/>
              </w:rPr>
              <w:t>Datasets Name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8009045" w14:textId="33F297F2" w:rsidR="007A3E7A" w:rsidRPr="00F909F3" w:rsidRDefault="007A3E7A" w:rsidP="00F909F3">
            <w:pPr>
              <w:jc w:val="center"/>
              <w:rPr>
                <w:b/>
                <w:bCs/>
              </w:rPr>
            </w:pPr>
            <w:r w:rsidRPr="00F909F3">
              <w:rPr>
                <w:b/>
                <w:bCs/>
              </w:rPr>
              <w:t>Frequency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C8B1BF2" w14:textId="465BEB68" w:rsidR="007A3E7A" w:rsidRPr="00F909F3" w:rsidRDefault="007A3E7A" w:rsidP="00F909F3">
            <w:pPr>
              <w:jc w:val="center"/>
              <w:rPr>
                <w:b/>
                <w:bCs/>
              </w:rPr>
            </w:pPr>
            <w:r w:rsidRPr="00F909F3">
              <w:rPr>
                <w:b/>
                <w:bCs/>
              </w:rPr>
              <w:t>Date of Data Collection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38AB5D17" w14:textId="01358064" w:rsidR="007A3E7A" w:rsidRPr="00F909F3" w:rsidRDefault="007A3E7A" w:rsidP="00F909F3">
            <w:pPr>
              <w:jc w:val="center"/>
              <w:rPr>
                <w:b/>
                <w:bCs/>
              </w:rPr>
            </w:pPr>
            <w:r w:rsidRPr="00F909F3">
              <w:rPr>
                <w:b/>
                <w:bCs/>
              </w:rPr>
              <w:t>Links</w:t>
            </w:r>
          </w:p>
        </w:tc>
      </w:tr>
      <w:tr w:rsidR="00FB0ABD" w:rsidRPr="00635DC0" w14:paraId="4E7E94EE" w14:textId="77777777" w:rsidTr="00A801DB">
        <w:tc>
          <w:tcPr>
            <w:tcW w:w="2949" w:type="dxa"/>
          </w:tcPr>
          <w:p w14:paraId="11D59DF9" w14:textId="22543AE1" w:rsidR="00FB0ABD" w:rsidRPr="00635DC0" w:rsidRDefault="00FB0ABD" w:rsidP="00FB0ABD">
            <w:pPr>
              <w:rPr>
                <w:rFonts w:cstheme="minorHAnsi"/>
              </w:rPr>
            </w:pPr>
            <w:r w:rsidRPr="00635DC0">
              <w:rPr>
                <w:rFonts w:cstheme="minorHAnsi"/>
              </w:rPr>
              <w:t xml:space="preserve">Baseline Assessment - </w:t>
            </w:r>
          </w:p>
        </w:tc>
        <w:tc>
          <w:tcPr>
            <w:tcW w:w="1559" w:type="dxa"/>
          </w:tcPr>
          <w:p w14:paraId="4B1A067D" w14:textId="10426ABB" w:rsidR="00FB0ABD" w:rsidRPr="00635DC0" w:rsidRDefault="00151D9E" w:rsidP="00FB0ABD">
            <w:pPr>
              <w:rPr>
                <w:rFonts w:cstheme="minorHAnsi"/>
              </w:rPr>
            </w:pPr>
            <w:r>
              <w:rPr>
                <w:rFonts w:cstheme="minorHAnsi"/>
              </w:rPr>
              <w:t>4 months</w:t>
            </w:r>
          </w:p>
        </w:tc>
        <w:tc>
          <w:tcPr>
            <w:tcW w:w="1701" w:type="dxa"/>
          </w:tcPr>
          <w:p w14:paraId="6B369A34" w14:textId="7C7DFE1E" w:rsidR="00FB0ABD" w:rsidRPr="00F97D23" w:rsidRDefault="00F97D23" w:rsidP="00FB0ABD">
            <w:pPr>
              <w:rPr>
                <w:rFonts w:cstheme="minorHAnsi"/>
              </w:rPr>
            </w:pPr>
            <w:r w:rsidRPr="00F97D23">
              <w:rPr>
                <w:rFonts w:cstheme="minorHAnsi"/>
                <w:shd w:val="clear" w:color="auto" w:fill="FFFFFF"/>
              </w:rPr>
              <w:t xml:space="preserve">Nov </w:t>
            </w:r>
            <w:proofErr w:type="gramStart"/>
            <w:r w:rsidRPr="00F97D23">
              <w:rPr>
                <w:rFonts w:cstheme="minorHAnsi"/>
                <w:shd w:val="clear" w:color="auto" w:fill="FFFFFF"/>
              </w:rPr>
              <w:t>25</w:t>
            </w:r>
            <w:proofErr w:type="gramEnd"/>
            <w:r w:rsidRPr="00F97D23">
              <w:rPr>
                <w:rFonts w:cstheme="minorHAnsi"/>
                <w:shd w:val="clear" w:color="auto" w:fill="FFFFFF"/>
              </w:rPr>
              <w:t xml:space="preserve"> 2019 -</w:t>
            </w:r>
            <w:r w:rsidRPr="00F97D23">
              <w:rPr>
                <w:rFonts w:cstheme="minorHAnsi"/>
              </w:rPr>
              <w:br/>
            </w:r>
            <w:r w:rsidRPr="00F97D23">
              <w:rPr>
                <w:rFonts w:cstheme="minorHAnsi"/>
                <w:shd w:val="clear" w:color="auto" w:fill="FFFFFF"/>
              </w:rPr>
              <w:t>Dec 06 2019</w:t>
            </w:r>
          </w:p>
        </w:tc>
        <w:tc>
          <w:tcPr>
            <w:tcW w:w="4111" w:type="dxa"/>
          </w:tcPr>
          <w:p w14:paraId="4077C99E" w14:textId="36AFA950" w:rsidR="00FB0ABD" w:rsidRPr="00F97D23" w:rsidRDefault="00F97D23" w:rsidP="00FB0ABD">
            <w:pPr>
              <w:rPr>
                <w:rFonts w:cstheme="minorHAnsi"/>
              </w:rPr>
            </w:pPr>
            <w:hyperlink r:id="rId10" w:history="1">
              <w:r w:rsidRPr="00F97D23">
                <w:rPr>
                  <w:rStyle w:val="Hyperlink"/>
                  <w:rFonts w:cstheme="minorHAnsi"/>
                  <w:color w:val="auto"/>
                </w:rPr>
                <w:t>https://displacement.iom.int/datasets/cameroon-%E2%80%94-baseline-assessment-%E2%80%94-round-20</w:t>
              </w:r>
            </w:hyperlink>
          </w:p>
        </w:tc>
      </w:tr>
    </w:tbl>
    <w:p w14:paraId="2C34F6A5" w14:textId="7E6BC9CB" w:rsidR="00865A30" w:rsidRDefault="00865A30" w:rsidP="00865A30">
      <w:pPr>
        <w:rPr>
          <w:i/>
          <w:iCs/>
          <w:color w:val="C00000"/>
        </w:rPr>
      </w:pPr>
      <w:r w:rsidRPr="00865A30">
        <w:rPr>
          <w:i/>
          <w:iCs/>
          <w:color w:val="C00000"/>
        </w:rPr>
        <w:t xml:space="preserve">Write to </w:t>
      </w:r>
      <w:hyperlink r:id="rId11" w:history="1">
        <w:r w:rsidRPr="00865A30">
          <w:rPr>
            <w:rStyle w:val="Hyperlink"/>
            <w:i/>
            <w:iCs/>
            <w:color w:val="C00000"/>
          </w:rPr>
          <w:t>DTMSupport@iom.int</w:t>
        </w:r>
      </w:hyperlink>
      <w:r w:rsidRPr="00865A30">
        <w:rPr>
          <w:i/>
          <w:iCs/>
          <w:color w:val="C00000"/>
        </w:rPr>
        <w:t xml:space="preserve"> </w:t>
      </w:r>
      <w:r w:rsidR="007A3E7A">
        <w:rPr>
          <w:i/>
          <w:iCs/>
          <w:color w:val="C00000"/>
        </w:rPr>
        <w:t>for questions</w:t>
      </w:r>
    </w:p>
    <w:p w14:paraId="640A6F4E" w14:textId="32DE13AE" w:rsidR="00223C02" w:rsidRDefault="00223C02" w:rsidP="00AD4B74">
      <w:pPr>
        <w:pStyle w:val="Heading2"/>
        <w:ind w:left="142"/>
      </w:pPr>
      <w:r>
        <w:t>Purpose of data collection exercise</w:t>
      </w:r>
    </w:p>
    <w:p w14:paraId="0CA5C1C5" w14:textId="11D8F8CF" w:rsidR="001F71D8" w:rsidRPr="001F71D8" w:rsidRDefault="00F97D23" w:rsidP="00F97D23">
      <w:pPr>
        <w:pStyle w:val="ListParagraph"/>
        <w:numPr>
          <w:ilvl w:val="0"/>
          <w:numId w:val="5"/>
        </w:numPr>
      </w:pPr>
      <w:r w:rsidRPr="00F97D23">
        <w:rPr>
          <w:shd w:val="clear" w:color="auto" w:fill="FFFFFF"/>
        </w:rPr>
        <w:t>A baseline assessment is a sub-component of mobility tracking. It aims to collect data on IDP, migrant or returnee population presence in a defined administrative area of the country.</w:t>
      </w:r>
    </w:p>
    <w:p w14:paraId="726A629F" w14:textId="10A2EE5D" w:rsidR="00223C02" w:rsidRDefault="00223C02" w:rsidP="00223C02">
      <w:pPr>
        <w:pStyle w:val="Heading2"/>
      </w:pPr>
      <w:r>
        <w:t>Information that may be relevant for WHO/Health actors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283"/>
        <w:gridCol w:w="10065"/>
      </w:tblGrid>
      <w:tr w:rsidR="00C122F6" w:rsidRPr="00570122" w14:paraId="18FE1038" w14:textId="77777777" w:rsidTr="00AD4B74">
        <w:tc>
          <w:tcPr>
            <w:tcW w:w="10348" w:type="dxa"/>
            <w:gridSpan w:val="2"/>
            <w:shd w:val="clear" w:color="auto" w:fill="B4C6E7" w:themeFill="accent1" w:themeFillTint="66"/>
          </w:tcPr>
          <w:p w14:paraId="32238DA7" w14:textId="6D48CE81" w:rsidR="00C122F6" w:rsidRPr="00570122" w:rsidRDefault="001F71D8" w:rsidP="009C3C48">
            <w:pPr>
              <w:ind w:left="-12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Baseline Assessment </w:t>
            </w:r>
            <w:r w:rsidR="00EC53B2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A60C87" w:rsidRPr="00570122" w14:paraId="19994865" w14:textId="77777777" w:rsidTr="00AD4B74">
        <w:tc>
          <w:tcPr>
            <w:tcW w:w="283" w:type="dxa"/>
            <w:shd w:val="clear" w:color="auto" w:fill="FBE4D5" w:themeFill="accent2" w:themeFillTint="33"/>
          </w:tcPr>
          <w:p w14:paraId="02251867" w14:textId="77777777" w:rsidR="00A60C87" w:rsidRPr="00570122" w:rsidRDefault="00A60C87" w:rsidP="00AD4B74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6425CF94" w14:textId="0A606C2C" w:rsidR="00A60C87" w:rsidRPr="00570122" w:rsidRDefault="00A965BE" w:rsidP="00AD4B74">
            <w:pPr>
              <w:ind w:left="-12"/>
              <w:rPr>
                <w:rFonts w:cstheme="minorHAnsi"/>
                <w:b/>
                <w:bCs/>
              </w:rPr>
            </w:pPr>
            <w:r w:rsidRPr="00570122">
              <w:rPr>
                <w:rFonts w:cstheme="minorHAnsi"/>
                <w:b/>
                <w:bCs/>
              </w:rPr>
              <w:t>General and Geographical information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A60C87" w:rsidRPr="00DC13DE" w14:paraId="41F276A7" w14:textId="77777777" w:rsidTr="00AD4B74">
        <w:tc>
          <w:tcPr>
            <w:tcW w:w="283" w:type="dxa"/>
          </w:tcPr>
          <w:p w14:paraId="614E3458" w14:textId="77777777" w:rsidR="00A60C87" w:rsidRPr="00DC13DE" w:rsidRDefault="00A60C87" w:rsidP="00AD4B74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103AFC6C" w14:textId="7FF215A3" w:rsidR="00A60C87" w:rsidRPr="00024620" w:rsidRDefault="00DC13DE" w:rsidP="00024620">
            <w:pPr>
              <w:tabs>
                <w:tab w:val="left" w:pos="483"/>
                <w:tab w:val="left" w:pos="995"/>
                <w:tab w:val="left" w:pos="1650"/>
                <w:tab w:val="left" w:pos="2311"/>
                <w:tab w:val="left" w:pos="3027"/>
                <w:tab w:val="left" w:pos="3749"/>
                <w:tab w:val="left" w:pos="4242"/>
                <w:tab w:val="left" w:pos="4738"/>
                <w:tab w:val="left" w:pos="5329"/>
                <w:tab w:val="left" w:pos="5735"/>
                <w:tab w:val="left" w:pos="6180"/>
                <w:tab w:val="left" w:pos="7019"/>
                <w:tab w:val="left" w:pos="7698"/>
                <w:tab w:val="left" w:pos="8130"/>
                <w:tab w:val="left" w:pos="8552"/>
                <w:tab w:val="left" w:pos="9031"/>
                <w:tab w:val="left" w:pos="9733"/>
                <w:tab w:val="left" w:pos="10097"/>
              </w:tabs>
              <w:rPr>
                <w:rFonts w:ascii="Calibri" w:eastAsia="Times New Roman" w:hAnsi="Calibri" w:cs="Calibri"/>
                <w:lang w:val="fr-FR" w:eastAsia="en-GB"/>
              </w:rPr>
            </w:pPr>
            <w:r w:rsidRPr="00DC13DE">
              <w:rPr>
                <w:rFonts w:ascii="Calibri" w:eastAsia="Times New Roman" w:hAnsi="Calibri" w:cs="Calibri"/>
                <w:lang w:val="fr-FR" w:eastAsia="en-GB"/>
              </w:rPr>
              <w:t xml:space="preserve">Nom </w:t>
            </w:r>
            <w:r w:rsidRPr="00024620">
              <w:rPr>
                <w:rFonts w:ascii="Calibri" w:eastAsia="Times New Roman" w:hAnsi="Calibri" w:cs="Calibri"/>
                <w:lang w:val="fr-FR" w:eastAsia="en-GB"/>
              </w:rPr>
              <w:t xml:space="preserve">et </w:t>
            </w:r>
            <w:proofErr w:type="spellStart"/>
            <w:r w:rsidRPr="00024620">
              <w:rPr>
                <w:rFonts w:ascii="Calibri" w:eastAsia="Times New Roman" w:hAnsi="Calibri" w:cs="Calibri"/>
                <w:lang w:val="fr-FR" w:eastAsia="en-GB"/>
              </w:rPr>
              <w:t>Pcode</w:t>
            </w:r>
            <w:proofErr w:type="spellEnd"/>
            <w:r w:rsidRPr="00024620">
              <w:rPr>
                <w:rFonts w:ascii="Calibri" w:eastAsia="Times New Roman" w:hAnsi="Calibri" w:cs="Calibri"/>
                <w:lang w:val="fr-FR" w:eastAsia="en-GB"/>
              </w:rPr>
              <w:t xml:space="preserve"> : </w:t>
            </w:r>
            <w:r w:rsidR="00024620" w:rsidRPr="00024620">
              <w:rPr>
                <w:rFonts w:ascii="Calibri" w:eastAsia="Times New Roman" w:hAnsi="Calibri" w:cs="Calibri"/>
                <w:lang w:val="fr-FR" w:eastAsia="en-GB"/>
              </w:rPr>
              <w:t xml:space="preserve">Région, Département, </w:t>
            </w:r>
            <w:proofErr w:type="spellStart"/>
            <w:proofErr w:type="gramStart"/>
            <w:r w:rsidR="00024620" w:rsidRPr="00024620">
              <w:rPr>
                <w:rFonts w:ascii="Calibri" w:eastAsia="Times New Roman" w:hAnsi="Calibri" w:cs="Calibri"/>
                <w:lang w:val="fr-FR" w:eastAsia="en-GB"/>
              </w:rPr>
              <w:t>Arrondissement,</w:t>
            </w:r>
            <w:r w:rsidR="00024620" w:rsidRPr="00024620">
              <w:rPr>
                <w:rFonts w:ascii="Calibri" w:eastAsia="Times New Roman" w:hAnsi="Calibri" w:cs="Calibri"/>
                <w:lang w:val="fr-FR" w:eastAsia="en-GB"/>
              </w:rPr>
              <w:t>V</w:t>
            </w:r>
            <w:r w:rsidR="00024620" w:rsidRPr="00024620">
              <w:rPr>
                <w:rFonts w:ascii="Calibri" w:eastAsia="Times New Roman" w:hAnsi="Calibri" w:cs="Calibri"/>
                <w:lang w:val="fr-FR" w:eastAsia="en-GB"/>
              </w:rPr>
              <w:t>illage</w:t>
            </w:r>
            <w:proofErr w:type="spellEnd"/>
            <w:proofErr w:type="gramEnd"/>
          </w:p>
        </w:tc>
      </w:tr>
      <w:tr w:rsidR="00223C02" w:rsidRPr="007236C9" w14:paraId="0EF4EE34" w14:textId="77777777" w:rsidTr="00AD4B74">
        <w:tc>
          <w:tcPr>
            <w:tcW w:w="283" w:type="dxa"/>
          </w:tcPr>
          <w:p w14:paraId="080FA09C" w14:textId="77777777" w:rsidR="00223C02" w:rsidRPr="00A801DB" w:rsidRDefault="00223C02" w:rsidP="00AD4B74">
            <w:pPr>
              <w:ind w:left="-12"/>
              <w:rPr>
                <w:rFonts w:cstheme="minorHAnsi"/>
                <w:lang w:val="fr-FR"/>
              </w:rPr>
            </w:pPr>
          </w:p>
        </w:tc>
        <w:tc>
          <w:tcPr>
            <w:tcW w:w="10065" w:type="dxa"/>
          </w:tcPr>
          <w:p w14:paraId="5A913040" w14:textId="3A91E73A" w:rsidR="00223C02" w:rsidRPr="00024620" w:rsidRDefault="00A965BE" w:rsidP="00AD4B74">
            <w:pPr>
              <w:ind w:left="-12"/>
              <w:rPr>
                <w:rFonts w:cstheme="minorHAnsi"/>
                <w:lang w:val="fr-FR"/>
              </w:rPr>
            </w:pPr>
            <w:r w:rsidRPr="00024620">
              <w:rPr>
                <w:rFonts w:cstheme="minorHAnsi"/>
                <w:lang w:val="fr-FR"/>
              </w:rPr>
              <w:t xml:space="preserve">Coordonnées GPS du </w:t>
            </w:r>
            <w:proofErr w:type="spellStart"/>
            <w:r w:rsidRPr="00024620">
              <w:rPr>
                <w:rFonts w:cstheme="minorHAnsi"/>
                <w:lang w:val="fr-FR"/>
              </w:rPr>
              <w:t>Lieu_latitude</w:t>
            </w:r>
            <w:proofErr w:type="spellEnd"/>
            <w:r w:rsidRPr="00024620">
              <w:rPr>
                <w:rFonts w:cstheme="minorHAnsi"/>
                <w:lang w:val="fr-FR"/>
              </w:rPr>
              <w:t>/ longitude</w:t>
            </w:r>
          </w:p>
        </w:tc>
      </w:tr>
      <w:tr w:rsidR="00F30A95" w:rsidRPr="00570122" w14:paraId="05F9FBB5" w14:textId="77777777" w:rsidTr="00AD4B74">
        <w:tc>
          <w:tcPr>
            <w:tcW w:w="283" w:type="dxa"/>
            <w:shd w:val="clear" w:color="auto" w:fill="FBE4D5" w:themeFill="accent2" w:themeFillTint="33"/>
          </w:tcPr>
          <w:p w14:paraId="1D3925C7" w14:textId="77777777" w:rsidR="00F30A95" w:rsidRPr="007A3E7A" w:rsidRDefault="00F30A95" w:rsidP="00AD4B74">
            <w:pPr>
              <w:ind w:left="-12"/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346AF306" w14:textId="5F2365E1" w:rsidR="00F30A95" w:rsidRPr="00570122" w:rsidRDefault="00A60C87" w:rsidP="00AD4B74">
            <w:pPr>
              <w:ind w:left="-12"/>
              <w:rPr>
                <w:rFonts w:cstheme="minorHAnsi"/>
                <w:b/>
                <w:bCs/>
              </w:rPr>
            </w:pPr>
            <w:r w:rsidRPr="00570122">
              <w:rPr>
                <w:rFonts w:cstheme="minorHAnsi"/>
                <w:b/>
                <w:bCs/>
              </w:rPr>
              <w:t>Demographic estimates of population</w:t>
            </w:r>
          </w:p>
        </w:tc>
      </w:tr>
      <w:tr w:rsidR="00F30A95" w:rsidRPr="003824D2" w14:paraId="599CC1FD" w14:textId="77777777" w:rsidTr="00AD4B74">
        <w:tc>
          <w:tcPr>
            <w:tcW w:w="283" w:type="dxa"/>
          </w:tcPr>
          <w:p w14:paraId="3A092BA0" w14:textId="77777777" w:rsidR="00F30A95" w:rsidRPr="003824D2" w:rsidRDefault="00F30A95" w:rsidP="00AD4B74">
            <w:pPr>
              <w:ind w:left="-12"/>
              <w:rPr>
                <w:rFonts w:cstheme="minorHAnsi"/>
                <w:lang w:val="fr-FR"/>
              </w:rPr>
            </w:pPr>
          </w:p>
        </w:tc>
        <w:tc>
          <w:tcPr>
            <w:tcW w:w="10065" w:type="dxa"/>
          </w:tcPr>
          <w:p w14:paraId="0CDB7178" w14:textId="6B94683B" w:rsidR="00F30A95" w:rsidRPr="003824D2" w:rsidRDefault="00A965BE" w:rsidP="00AD4B74">
            <w:pPr>
              <w:ind w:left="-12"/>
              <w:rPr>
                <w:rFonts w:cstheme="minorHAnsi"/>
                <w:lang w:val="fr-FR"/>
              </w:rPr>
            </w:pPr>
            <w:r w:rsidRPr="003824D2">
              <w:rPr>
                <w:rFonts w:cstheme="minorHAnsi"/>
                <w:lang w:val="fr-FR"/>
              </w:rPr>
              <w:t xml:space="preserve">Nombre d'individus </w:t>
            </w:r>
            <w:r w:rsidR="00024620">
              <w:rPr>
                <w:rFonts w:cstheme="minorHAnsi"/>
                <w:lang w:val="fr-FR"/>
              </w:rPr>
              <w:t>PDI</w:t>
            </w:r>
          </w:p>
        </w:tc>
      </w:tr>
      <w:tr w:rsidR="00024620" w:rsidRPr="00024620" w14:paraId="2F4F287C" w14:textId="77777777" w:rsidTr="00AD4B74">
        <w:tc>
          <w:tcPr>
            <w:tcW w:w="283" w:type="dxa"/>
          </w:tcPr>
          <w:p w14:paraId="57234328" w14:textId="77777777" w:rsidR="00024620" w:rsidRPr="00024620" w:rsidRDefault="00024620" w:rsidP="00AD4B74">
            <w:pPr>
              <w:ind w:left="-12"/>
              <w:rPr>
                <w:rFonts w:cstheme="minorHAnsi"/>
                <w:lang w:val="fr-FR"/>
              </w:rPr>
            </w:pPr>
          </w:p>
        </w:tc>
        <w:tc>
          <w:tcPr>
            <w:tcW w:w="10065" w:type="dxa"/>
          </w:tcPr>
          <w:p w14:paraId="7ED43DAE" w14:textId="6E454D9F" w:rsidR="00024620" w:rsidRPr="00024620" w:rsidRDefault="00024620" w:rsidP="00AD4B74">
            <w:pPr>
              <w:ind w:left="-12"/>
              <w:rPr>
                <w:rFonts w:cstheme="minorHAnsi"/>
                <w:lang w:val="fr-FR"/>
              </w:rPr>
            </w:pPr>
            <w:r>
              <w:rPr>
                <w:rFonts w:ascii="Calibri" w:eastAsia="Times New Roman" w:hAnsi="Calibri" w:cs="Calibri"/>
                <w:lang w:val="fr-FR" w:eastAsia="en-GB"/>
              </w:rPr>
              <w:t>N</w:t>
            </w:r>
            <w:r w:rsidRPr="00024620">
              <w:rPr>
                <w:rFonts w:ascii="Calibri" w:eastAsia="Times New Roman" w:hAnsi="Calibri" w:cs="Calibri"/>
                <w:lang w:val="fr-FR" w:eastAsia="en-GB"/>
              </w:rPr>
              <w:t>ombre de ménages PDI</w:t>
            </w:r>
          </w:p>
        </w:tc>
      </w:tr>
      <w:tr w:rsidR="00A965BE" w:rsidRPr="003824D2" w14:paraId="3B2D7219" w14:textId="77777777" w:rsidTr="00AD4B74">
        <w:tc>
          <w:tcPr>
            <w:tcW w:w="283" w:type="dxa"/>
          </w:tcPr>
          <w:p w14:paraId="7F114353" w14:textId="77777777" w:rsidR="00A965BE" w:rsidRPr="00F33822" w:rsidRDefault="00A965BE" w:rsidP="00AD4B74">
            <w:pPr>
              <w:ind w:left="-12"/>
              <w:rPr>
                <w:rFonts w:cstheme="minorHAnsi"/>
                <w:highlight w:val="yellow"/>
                <w:lang w:val="fr-FR"/>
              </w:rPr>
            </w:pPr>
          </w:p>
        </w:tc>
        <w:tc>
          <w:tcPr>
            <w:tcW w:w="10065" w:type="dxa"/>
          </w:tcPr>
          <w:p w14:paraId="5450CF4C" w14:textId="6C37D8B0" w:rsidR="00A965BE" w:rsidRPr="003824D2" w:rsidRDefault="00024620" w:rsidP="003824D2">
            <w:pPr>
              <w:rPr>
                <w:rFonts w:ascii="Calibri" w:eastAsia="Times New Roman" w:hAnsi="Calibri" w:cs="Calibri"/>
                <w:lang w:val="fr-FR" w:eastAsia="en-GB"/>
              </w:rPr>
            </w:pPr>
            <w:r>
              <w:rPr>
                <w:rFonts w:ascii="Calibri" w:eastAsia="Times New Roman" w:hAnsi="Calibri" w:cs="Calibri"/>
                <w:lang w:val="fr-FR" w:eastAsia="en-GB"/>
              </w:rPr>
              <w:t xml:space="preserve">PDI : </w:t>
            </w:r>
            <w:r w:rsidR="003824D2" w:rsidRPr="006D2FD2">
              <w:rPr>
                <w:rFonts w:ascii="Calibri" w:eastAsia="Times New Roman" w:hAnsi="Calibri" w:cs="Calibri"/>
                <w:lang w:val="fr-FR" w:eastAsia="en-GB"/>
              </w:rPr>
              <w:t>0-2 ans</w:t>
            </w:r>
            <w:r w:rsidR="003824D2">
              <w:rPr>
                <w:rFonts w:ascii="Calibri" w:eastAsia="Times New Roman" w:hAnsi="Calibri" w:cs="Calibri"/>
                <w:lang w:val="fr-FR" w:eastAsia="en-GB"/>
              </w:rPr>
              <w:t xml:space="preserve"> (hommes, femmes), </w:t>
            </w:r>
            <w:r w:rsidR="003824D2" w:rsidRPr="006D2FD2">
              <w:rPr>
                <w:rFonts w:ascii="Calibri" w:eastAsia="Times New Roman" w:hAnsi="Calibri" w:cs="Calibri"/>
                <w:lang w:val="fr-FR" w:eastAsia="en-GB"/>
              </w:rPr>
              <w:t>3-5 ans</w:t>
            </w:r>
            <w:r w:rsidR="003824D2">
              <w:rPr>
                <w:rFonts w:ascii="Calibri" w:eastAsia="Times New Roman" w:hAnsi="Calibri" w:cs="Calibri"/>
                <w:lang w:val="fr-FR" w:eastAsia="en-GB"/>
              </w:rPr>
              <w:t xml:space="preserve"> (hommes, femmes), </w:t>
            </w:r>
            <w:r w:rsidR="003824D2" w:rsidRPr="006D2FD2">
              <w:rPr>
                <w:rFonts w:ascii="Calibri" w:eastAsia="Times New Roman" w:hAnsi="Calibri" w:cs="Calibri"/>
                <w:lang w:val="fr-FR" w:eastAsia="en-GB"/>
              </w:rPr>
              <w:t>6-11 ans</w:t>
            </w:r>
            <w:r w:rsidR="003824D2">
              <w:rPr>
                <w:rFonts w:ascii="Calibri" w:eastAsia="Times New Roman" w:hAnsi="Calibri" w:cs="Calibri"/>
                <w:lang w:val="fr-FR" w:eastAsia="en-GB"/>
              </w:rPr>
              <w:t xml:space="preserve"> (hommes, femmes), </w:t>
            </w:r>
            <w:r w:rsidR="003824D2" w:rsidRPr="006D2FD2">
              <w:rPr>
                <w:rFonts w:ascii="Calibri" w:eastAsia="Times New Roman" w:hAnsi="Calibri" w:cs="Calibri"/>
                <w:lang w:val="fr-FR" w:eastAsia="en-GB"/>
              </w:rPr>
              <w:t>12-17 ans</w:t>
            </w:r>
            <w:r w:rsidR="003824D2">
              <w:rPr>
                <w:rFonts w:ascii="Calibri" w:eastAsia="Times New Roman" w:hAnsi="Calibri" w:cs="Calibri"/>
                <w:lang w:val="fr-FR" w:eastAsia="en-GB"/>
              </w:rPr>
              <w:t xml:space="preserve"> (hommes, femmes), </w:t>
            </w:r>
            <w:r w:rsidR="003824D2" w:rsidRPr="006D2FD2">
              <w:rPr>
                <w:rFonts w:ascii="Calibri" w:eastAsia="Times New Roman" w:hAnsi="Calibri" w:cs="Calibri"/>
                <w:lang w:val="fr-FR" w:eastAsia="en-GB"/>
              </w:rPr>
              <w:t>18-49 ans</w:t>
            </w:r>
            <w:r w:rsidR="003824D2">
              <w:rPr>
                <w:rFonts w:ascii="Calibri" w:eastAsia="Times New Roman" w:hAnsi="Calibri" w:cs="Calibri"/>
                <w:lang w:val="fr-FR" w:eastAsia="en-GB"/>
              </w:rPr>
              <w:t xml:space="preserve"> (hommes, femmes), </w:t>
            </w:r>
            <w:r w:rsidR="003824D2" w:rsidRPr="006D2FD2">
              <w:rPr>
                <w:rFonts w:ascii="Calibri" w:eastAsia="Times New Roman" w:hAnsi="Calibri" w:cs="Calibri"/>
                <w:lang w:val="fr-FR" w:eastAsia="en-GB"/>
              </w:rPr>
              <w:t>50-59 ans</w:t>
            </w:r>
            <w:r w:rsidR="003824D2">
              <w:rPr>
                <w:rFonts w:ascii="Calibri" w:eastAsia="Times New Roman" w:hAnsi="Calibri" w:cs="Calibri"/>
                <w:lang w:val="fr-FR" w:eastAsia="en-GB"/>
              </w:rPr>
              <w:t xml:space="preserve"> (hommes, femmes), </w:t>
            </w:r>
            <w:r w:rsidR="003824D2" w:rsidRPr="006D2FD2">
              <w:rPr>
                <w:rFonts w:ascii="Calibri" w:eastAsia="Times New Roman" w:hAnsi="Calibri" w:cs="Calibri"/>
                <w:lang w:val="fr-FR" w:eastAsia="en-GB"/>
              </w:rPr>
              <w:t>60 ans+</w:t>
            </w:r>
            <w:r w:rsidR="003824D2">
              <w:rPr>
                <w:rFonts w:ascii="Calibri" w:eastAsia="Times New Roman" w:hAnsi="Calibri" w:cs="Calibri"/>
                <w:lang w:val="fr-FR" w:eastAsia="en-GB"/>
              </w:rPr>
              <w:t xml:space="preserve"> (hommes, femmes)</w:t>
            </w:r>
          </w:p>
        </w:tc>
      </w:tr>
      <w:tr w:rsidR="00024620" w:rsidRPr="003824D2" w14:paraId="6F7A8AE7" w14:textId="77777777" w:rsidTr="00AD4B74">
        <w:tc>
          <w:tcPr>
            <w:tcW w:w="283" w:type="dxa"/>
          </w:tcPr>
          <w:p w14:paraId="3C49F274" w14:textId="77777777" w:rsidR="00024620" w:rsidRPr="00F33822" w:rsidRDefault="00024620" w:rsidP="00AD4B74">
            <w:pPr>
              <w:ind w:left="-12"/>
              <w:rPr>
                <w:rFonts w:cstheme="minorHAnsi"/>
                <w:highlight w:val="yellow"/>
                <w:lang w:val="fr-FR"/>
              </w:rPr>
            </w:pPr>
          </w:p>
        </w:tc>
        <w:tc>
          <w:tcPr>
            <w:tcW w:w="10065" w:type="dxa"/>
          </w:tcPr>
          <w:p w14:paraId="7BE7321D" w14:textId="0AFFA948" w:rsidR="00024620" w:rsidRPr="006D2FD2" w:rsidRDefault="00024620" w:rsidP="003824D2">
            <w:pPr>
              <w:rPr>
                <w:rFonts w:ascii="Calibri" w:eastAsia="Times New Roman" w:hAnsi="Calibri" w:cs="Calibri"/>
                <w:lang w:val="fr-FR" w:eastAsia="en-GB"/>
              </w:rPr>
            </w:pPr>
            <w:r>
              <w:rPr>
                <w:rFonts w:ascii="Calibri" w:eastAsia="Times New Roman" w:hAnsi="Calibri" w:cs="Calibri"/>
                <w:lang w:val="fr-FR" w:eastAsia="en-GB"/>
              </w:rPr>
              <w:t>Host population Oui/Non</w:t>
            </w:r>
          </w:p>
        </w:tc>
      </w:tr>
      <w:tr w:rsidR="00024620" w:rsidRPr="00024620" w14:paraId="1AC492AB" w14:textId="77777777" w:rsidTr="00AD4B74">
        <w:tc>
          <w:tcPr>
            <w:tcW w:w="283" w:type="dxa"/>
          </w:tcPr>
          <w:p w14:paraId="36AF9945" w14:textId="77777777" w:rsidR="00024620" w:rsidRPr="00024620" w:rsidRDefault="00024620" w:rsidP="00AD4B74">
            <w:pPr>
              <w:ind w:left="-12"/>
              <w:rPr>
                <w:rFonts w:cstheme="minorHAnsi"/>
                <w:highlight w:val="yellow"/>
                <w:lang w:val="fr-FR"/>
              </w:rPr>
            </w:pPr>
          </w:p>
        </w:tc>
        <w:tc>
          <w:tcPr>
            <w:tcW w:w="10065" w:type="dxa"/>
          </w:tcPr>
          <w:p w14:paraId="0997AC95" w14:textId="5FCD2CBD" w:rsidR="00024620" w:rsidRPr="00024620" w:rsidRDefault="00024620" w:rsidP="003824D2">
            <w:pPr>
              <w:rPr>
                <w:rFonts w:ascii="Calibri" w:eastAsia="Times New Roman" w:hAnsi="Calibri" w:cs="Calibri"/>
                <w:lang w:val="fr-FR" w:eastAsia="en-GB"/>
              </w:rPr>
            </w:pPr>
            <w:r>
              <w:rPr>
                <w:rFonts w:ascii="Calibri" w:eastAsia="Times New Roman" w:hAnsi="Calibri" w:cs="Calibri"/>
                <w:lang w:val="fr-FR" w:eastAsia="en-GB"/>
              </w:rPr>
              <w:t>P</w:t>
            </w:r>
            <w:r w:rsidRPr="00024620">
              <w:rPr>
                <w:rFonts w:ascii="Calibri" w:eastAsia="Times New Roman" w:hAnsi="Calibri" w:cs="Calibri"/>
                <w:lang w:val="fr-FR" w:eastAsia="en-GB"/>
              </w:rPr>
              <w:t>opulation globale du village</w:t>
            </w:r>
          </w:p>
        </w:tc>
      </w:tr>
      <w:tr w:rsidR="00BA5727" w:rsidRPr="00BA5727" w14:paraId="068C7CCA" w14:textId="77777777" w:rsidTr="00BA5727">
        <w:tc>
          <w:tcPr>
            <w:tcW w:w="283" w:type="dxa"/>
            <w:shd w:val="clear" w:color="auto" w:fill="FBE4D5" w:themeFill="accent2" w:themeFillTint="33"/>
          </w:tcPr>
          <w:p w14:paraId="4D4493BC" w14:textId="77777777" w:rsidR="00BA5727" w:rsidRPr="00BA5727" w:rsidRDefault="00BA5727" w:rsidP="00AD4B74">
            <w:pPr>
              <w:ind w:left="-12"/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5AE461E5" w14:textId="285ABBD0" w:rsidR="00BA5727" w:rsidRPr="00BA5727" w:rsidRDefault="00BA5727" w:rsidP="00AD4B74">
            <w:pPr>
              <w:ind w:left="-12"/>
              <w:rPr>
                <w:rFonts w:cstheme="minorHAnsi"/>
                <w:b/>
                <w:bCs/>
                <w:lang w:val="fr-FR"/>
              </w:rPr>
            </w:pPr>
            <w:r w:rsidRPr="00BA5727">
              <w:rPr>
                <w:rFonts w:cstheme="minorHAnsi"/>
                <w:b/>
                <w:bCs/>
                <w:lang w:val="fr-FR"/>
              </w:rPr>
              <w:t>Healthcare</w:t>
            </w:r>
          </w:p>
        </w:tc>
      </w:tr>
      <w:tr w:rsidR="00BA5727" w:rsidRPr="00EC53B2" w14:paraId="0EE3EB55" w14:textId="77777777" w:rsidTr="00AD4B74">
        <w:tc>
          <w:tcPr>
            <w:tcW w:w="283" w:type="dxa"/>
          </w:tcPr>
          <w:p w14:paraId="3C90514B" w14:textId="77777777" w:rsidR="00BA5727" w:rsidRPr="00EC53B2" w:rsidRDefault="00BA5727" w:rsidP="00AD4B74">
            <w:pPr>
              <w:ind w:left="-12"/>
              <w:rPr>
                <w:rFonts w:cstheme="minorHAnsi"/>
                <w:highlight w:val="yellow"/>
                <w:lang w:val="fr-FR"/>
              </w:rPr>
            </w:pPr>
          </w:p>
        </w:tc>
        <w:tc>
          <w:tcPr>
            <w:tcW w:w="10065" w:type="dxa"/>
          </w:tcPr>
          <w:p w14:paraId="078B87C3" w14:textId="69398F53" w:rsidR="00BA5727" w:rsidRDefault="00BA5727" w:rsidP="00AD4B74">
            <w:pPr>
              <w:ind w:left="-12"/>
              <w:rPr>
                <w:rFonts w:cstheme="minorHAnsi"/>
                <w:lang w:val="fr-FR"/>
              </w:rPr>
            </w:pPr>
            <w:r w:rsidRPr="00BA5727">
              <w:rPr>
                <w:rFonts w:cstheme="minorHAnsi"/>
                <w:lang w:val="fr-FR"/>
              </w:rPr>
              <w:t xml:space="preserve">Besoin assistance rapide (incl. </w:t>
            </w:r>
            <w:r>
              <w:rPr>
                <w:rFonts w:cstheme="minorHAnsi"/>
                <w:lang w:val="fr-FR"/>
              </w:rPr>
              <w:t>Healthcare</w:t>
            </w:r>
            <w:r w:rsidRPr="00BA5727">
              <w:rPr>
                <w:rFonts w:cstheme="minorHAnsi"/>
                <w:lang w:val="fr-FR"/>
              </w:rPr>
              <w:t>)</w:t>
            </w:r>
          </w:p>
        </w:tc>
      </w:tr>
      <w:tr w:rsidR="0035039B" w:rsidRPr="00EC53B2" w14:paraId="03CCE817" w14:textId="77777777" w:rsidTr="00AD4B74">
        <w:tc>
          <w:tcPr>
            <w:tcW w:w="283" w:type="dxa"/>
          </w:tcPr>
          <w:p w14:paraId="6511A256" w14:textId="77777777" w:rsidR="0035039B" w:rsidRPr="00EC53B2" w:rsidRDefault="0035039B" w:rsidP="00AD4B74">
            <w:pPr>
              <w:ind w:left="-12"/>
              <w:rPr>
                <w:rFonts w:cstheme="minorHAnsi"/>
                <w:highlight w:val="yellow"/>
                <w:lang w:val="fr-FR"/>
              </w:rPr>
            </w:pPr>
          </w:p>
        </w:tc>
        <w:tc>
          <w:tcPr>
            <w:tcW w:w="10065" w:type="dxa"/>
          </w:tcPr>
          <w:p w14:paraId="708D9CFF" w14:textId="0DD7881E" w:rsidR="0035039B" w:rsidRPr="00BA5727" w:rsidRDefault="003824D2" w:rsidP="00AD4B74">
            <w:pPr>
              <w:ind w:left="-12"/>
              <w:rPr>
                <w:rFonts w:cstheme="minorHAnsi"/>
                <w:lang w:val="fr-FR"/>
              </w:rPr>
            </w:pPr>
            <w:r w:rsidRPr="003824D2">
              <w:rPr>
                <w:rFonts w:cstheme="minorHAnsi"/>
                <w:lang w:val="fr-FR"/>
              </w:rPr>
              <w:t>Existence d'un/des centres de santé</w:t>
            </w:r>
            <w:r w:rsidR="00953215">
              <w:rPr>
                <w:rFonts w:cstheme="minorHAnsi"/>
                <w:lang w:val="fr-FR"/>
              </w:rPr>
              <w:t xml:space="preserve"> (Oui/Non)</w:t>
            </w:r>
          </w:p>
        </w:tc>
      </w:tr>
      <w:tr w:rsidR="00EA28A7" w:rsidRPr="00EC53B2" w14:paraId="764FFC5E" w14:textId="77777777" w:rsidTr="00AD4B74">
        <w:tc>
          <w:tcPr>
            <w:tcW w:w="283" w:type="dxa"/>
          </w:tcPr>
          <w:p w14:paraId="2514E859" w14:textId="77777777" w:rsidR="00EA28A7" w:rsidRPr="00EC53B2" w:rsidRDefault="00EA28A7" w:rsidP="00AD4B74">
            <w:pPr>
              <w:ind w:left="-12"/>
              <w:rPr>
                <w:rFonts w:cstheme="minorHAnsi"/>
                <w:highlight w:val="yellow"/>
                <w:lang w:val="fr-FR"/>
              </w:rPr>
            </w:pPr>
          </w:p>
        </w:tc>
        <w:tc>
          <w:tcPr>
            <w:tcW w:w="10065" w:type="dxa"/>
          </w:tcPr>
          <w:p w14:paraId="2E225628" w14:textId="5620F395" w:rsidR="00EA28A7" w:rsidRPr="008364C4" w:rsidRDefault="00EA28A7" w:rsidP="008364C4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fr-FR" w:eastAsia="en-GB"/>
              </w:rPr>
            </w:pPr>
            <w:r w:rsidRPr="00EA28A7">
              <w:rPr>
                <w:rFonts w:cstheme="minorHAnsi"/>
                <w:lang w:val="fr-FR"/>
              </w:rPr>
              <w:t>Types de centre de santé présents dans les localités</w:t>
            </w:r>
            <w:r w:rsidR="008364C4">
              <w:rPr>
                <w:rFonts w:cstheme="minorHAnsi"/>
                <w:lang w:val="fr-FR"/>
              </w:rPr>
              <w:t xml:space="preserve"> (</w:t>
            </w:r>
            <w:r w:rsidR="008364C4" w:rsidRPr="008364C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fr-FR" w:eastAsia="en-GB"/>
              </w:rPr>
              <w:t>Centre de santé intégrée (CSI), Centre médical d’arrondissement, Hôpital de district, Clinique privée, Clinique mobile</w:t>
            </w:r>
            <w:r w:rsidR="008364C4">
              <w:rPr>
                <w:rFonts w:cstheme="minorHAnsi"/>
                <w:lang w:val="fr-FR"/>
              </w:rPr>
              <w:t>)</w:t>
            </w:r>
          </w:p>
        </w:tc>
      </w:tr>
      <w:tr w:rsidR="00993C35" w:rsidRPr="00EC53B2" w14:paraId="2B776D78" w14:textId="77777777" w:rsidTr="00AD4B74">
        <w:tc>
          <w:tcPr>
            <w:tcW w:w="283" w:type="dxa"/>
          </w:tcPr>
          <w:p w14:paraId="294E2853" w14:textId="77777777" w:rsidR="00993C35" w:rsidRPr="00EC53B2" w:rsidRDefault="00993C35" w:rsidP="00AD4B74">
            <w:pPr>
              <w:ind w:left="-12"/>
              <w:rPr>
                <w:rFonts w:cstheme="minorHAnsi"/>
                <w:highlight w:val="yellow"/>
                <w:lang w:val="fr-FR"/>
              </w:rPr>
            </w:pPr>
          </w:p>
        </w:tc>
        <w:tc>
          <w:tcPr>
            <w:tcW w:w="10065" w:type="dxa"/>
          </w:tcPr>
          <w:p w14:paraId="366DC04F" w14:textId="0794D3C4" w:rsidR="00993C35" w:rsidRPr="00993C35" w:rsidRDefault="00993C35" w:rsidP="008364C4">
            <w:pP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993C35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Temps de marche pour le centre de santé OPÉRATIONNEL le plus proche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(</w:t>
            </w:r>
            <w:r w:rsidRPr="008B6FC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fr-FR" w:eastAsia="en-GB"/>
              </w:rPr>
              <w:t>0-15 min, 16-30 min, 31-45 min, 46-60 min, Plus d’une heure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fr-FR" w:eastAsia="en-GB"/>
              </w:rPr>
              <w:t>)</w:t>
            </w:r>
          </w:p>
        </w:tc>
      </w:tr>
      <w:tr w:rsidR="00BA5727" w:rsidRPr="00BA5727" w14:paraId="267E8F21" w14:textId="77777777" w:rsidTr="00BA5727">
        <w:tc>
          <w:tcPr>
            <w:tcW w:w="283" w:type="dxa"/>
            <w:shd w:val="clear" w:color="auto" w:fill="FBE4D5" w:themeFill="accent2" w:themeFillTint="33"/>
          </w:tcPr>
          <w:p w14:paraId="46EC75A7" w14:textId="77777777" w:rsidR="00BA5727" w:rsidRPr="00BA5727" w:rsidRDefault="00BA5727" w:rsidP="00AD4B74">
            <w:pPr>
              <w:ind w:left="-12"/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786A7104" w14:textId="199DDFA2" w:rsidR="00BA5727" w:rsidRPr="00BA5727" w:rsidRDefault="00BA5727" w:rsidP="00AD4B74">
            <w:pPr>
              <w:ind w:left="-12"/>
              <w:rPr>
                <w:rFonts w:cstheme="minorHAnsi"/>
                <w:b/>
                <w:bCs/>
                <w:lang w:val="fr-FR"/>
              </w:rPr>
            </w:pPr>
            <w:r w:rsidRPr="00BA5727">
              <w:rPr>
                <w:rFonts w:cstheme="minorHAnsi"/>
                <w:b/>
                <w:bCs/>
                <w:lang w:val="fr-FR"/>
              </w:rPr>
              <w:t>Water Sanitation and Hygiene</w:t>
            </w:r>
          </w:p>
        </w:tc>
      </w:tr>
      <w:tr w:rsidR="00BA5727" w:rsidRPr="00EC53B2" w14:paraId="4D1D54A0" w14:textId="77777777" w:rsidTr="00AD4B74">
        <w:tc>
          <w:tcPr>
            <w:tcW w:w="283" w:type="dxa"/>
          </w:tcPr>
          <w:p w14:paraId="5A252EAE" w14:textId="77777777" w:rsidR="00BA5727" w:rsidRPr="00BA5727" w:rsidRDefault="00BA5727" w:rsidP="00AD4B74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5F7CAD9D" w14:textId="33F56BE9" w:rsidR="00BA5727" w:rsidRPr="00BA5727" w:rsidRDefault="00BA5727" w:rsidP="00AD4B74">
            <w:pPr>
              <w:ind w:left="-12"/>
              <w:rPr>
                <w:rFonts w:cstheme="minorHAnsi"/>
                <w:lang w:val="fr-FR"/>
              </w:rPr>
            </w:pPr>
            <w:r w:rsidRPr="00BA5727">
              <w:rPr>
                <w:rFonts w:cstheme="minorHAnsi"/>
                <w:lang w:val="fr-FR"/>
              </w:rPr>
              <w:t>B</w:t>
            </w:r>
            <w:r w:rsidRPr="00BA5727">
              <w:rPr>
                <w:rFonts w:cstheme="minorHAnsi"/>
                <w:lang w:val="fr-FR"/>
              </w:rPr>
              <w:t>esoin</w:t>
            </w:r>
            <w:r w:rsidRPr="00BA5727">
              <w:rPr>
                <w:rFonts w:cstheme="minorHAnsi"/>
                <w:lang w:val="fr-FR"/>
              </w:rPr>
              <w:t xml:space="preserve"> </w:t>
            </w:r>
            <w:r w:rsidRPr="00BA5727">
              <w:rPr>
                <w:rFonts w:cstheme="minorHAnsi"/>
                <w:lang w:val="fr-FR"/>
              </w:rPr>
              <w:t>assistance</w:t>
            </w:r>
            <w:r w:rsidRPr="00BA5727">
              <w:rPr>
                <w:rFonts w:cstheme="minorHAnsi"/>
                <w:lang w:val="fr-FR"/>
              </w:rPr>
              <w:t xml:space="preserve"> </w:t>
            </w:r>
            <w:r w:rsidRPr="00BA5727">
              <w:rPr>
                <w:rFonts w:cstheme="minorHAnsi"/>
                <w:lang w:val="fr-FR"/>
              </w:rPr>
              <w:t>rapide</w:t>
            </w:r>
            <w:r w:rsidRPr="00BA5727">
              <w:rPr>
                <w:rFonts w:cstheme="minorHAnsi"/>
                <w:lang w:val="fr-FR"/>
              </w:rPr>
              <w:t xml:space="preserve"> (incl. WASH)</w:t>
            </w:r>
          </w:p>
        </w:tc>
      </w:tr>
      <w:tr w:rsidR="0035039B" w:rsidRPr="00EC53B2" w14:paraId="7058FCDD" w14:textId="77777777" w:rsidTr="00AD4B74">
        <w:tc>
          <w:tcPr>
            <w:tcW w:w="283" w:type="dxa"/>
          </w:tcPr>
          <w:p w14:paraId="5ABEF9E2" w14:textId="77777777" w:rsidR="0035039B" w:rsidRPr="00BA5727" w:rsidRDefault="0035039B" w:rsidP="00AD4B74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6B853541" w14:textId="3FA00AC3" w:rsidR="0035039B" w:rsidRPr="00BA5727" w:rsidRDefault="0035039B" w:rsidP="00AD4B74">
            <w:pPr>
              <w:ind w:left="-12"/>
              <w:rPr>
                <w:rFonts w:cstheme="minorHAnsi"/>
                <w:lang w:val="fr-FR"/>
              </w:rPr>
            </w:pPr>
            <w:r w:rsidRPr="0035039B">
              <w:rPr>
                <w:rFonts w:cstheme="minorHAnsi"/>
                <w:lang w:val="fr-FR"/>
              </w:rPr>
              <w:t>Existence des points d'eau</w:t>
            </w:r>
          </w:p>
        </w:tc>
      </w:tr>
      <w:tr w:rsidR="0035039B" w:rsidRPr="00EC53B2" w14:paraId="1EDA4123" w14:textId="77777777" w:rsidTr="00AD4B74">
        <w:tc>
          <w:tcPr>
            <w:tcW w:w="283" w:type="dxa"/>
          </w:tcPr>
          <w:p w14:paraId="27841C95" w14:textId="77777777" w:rsidR="0035039B" w:rsidRPr="00BA5727" w:rsidRDefault="0035039B" w:rsidP="00AD4B74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12493DF3" w14:textId="12E7EEFD" w:rsidR="0035039B" w:rsidRPr="0035039B" w:rsidRDefault="0035039B" w:rsidP="00AD4B74">
            <w:pPr>
              <w:ind w:left="-12"/>
              <w:rPr>
                <w:rFonts w:cstheme="minorHAnsi"/>
                <w:lang w:val="fr-FR"/>
              </w:rPr>
            </w:pPr>
            <w:r w:rsidRPr="0035039B">
              <w:rPr>
                <w:rFonts w:cstheme="minorHAnsi"/>
                <w:lang w:val="fr-FR"/>
              </w:rPr>
              <w:t>Nombre de points d'eau présents dans les localités</w:t>
            </w:r>
            <w:r>
              <w:rPr>
                <w:rFonts w:cstheme="minorHAnsi"/>
                <w:lang w:val="fr-FR"/>
              </w:rPr>
              <w:t xml:space="preserve"> (fonctionnel, non fonctionnel) </w:t>
            </w:r>
          </w:p>
        </w:tc>
      </w:tr>
      <w:tr w:rsidR="0035039B" w:rsidRPr="00EC53B2" w14:paraId="7B89707F" w14:textId="77777777" w:rsidTr="00AD4B74">
        <w:tc>
          <w:tcPr>
            <w:tcW w:w="283" w:type="dxa"/>
          </w:tcPr>
          <w:p w14:paraId="2D79B493" w14:textId="77777777" w:rsidR="0035039B" w:rsidRPr="0035039B" w:rsidRDefault="0035039B" w:rsidP="00AD4B74">
            <w:pPr>
              <w:ind w:left="-12"/>
              <w:rPr>
                <w:rFonts w:cstheme="minorHAnsi"/>
                <w:highlight w:val="yellow"/>
                <w:lang w:val="fr-FR"/>
              </w:rPr>
            </w:pPr>
          </w:p>
        </w:tc>
        <w:tc>
          <w:tcPr>
            <w:tcW w:w="10065" w:type="dxa"/>
          </w:tcPr>
          <w:p w14:paraId="311130CA" w14:textId="4ED2829D" w:rsidR="0035039B" w:rsidRPr="0035039B" w:rsidRDefault="0035039B" w:rsidP="00350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35039B">
              <w:rPr>
                <w:rFonts w:cstheme="minorHAnsi"/>
                <w:lang w:val="fr-FR"/>
              </w:rPr>
              <w:t>Types de points d'eau présents dans les localités</w:t>
            </w:r>
            <w:r>
              <w:rPr>
                <w:rFonts w:cstheme="minorHAnsi"/>
                <w:lang w:val="fr-FR"/>
              </w:rPr>
              <w:t xml:space="preserve"> (</w:t>
            </w:r>
            <w:r w:rsidRPr="003503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fr-FR" w:eastAsia="en-GB"/>
              </w:rPr>
              <w:t>Puit traditionnel / à ciel ouvert, Forage à pompe manuelle, Puit amélioré, Eau de surface (rivière, lac, ruisseau), Vendeur d’eau, Camion-citerne, Autre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)</w:t>
            </w:r>
          </w:p>
        </w:tc>
      </w:tr>
      <w:tr w:rsidR="008B6FCF" w:rsidRPr="00EC53B2" w14:paraId="768F8C30" w14:textId="77777777" w:rsidTr="00AD4B74">
        <w:tc>
          <w:tcPr>
            <w:tcW w:w="283" w:type="dxa"/>
          </w:tcPr>
          <w:p w14:paraId="5F4288BC" w14:textId="77777777" w:rsidR="008B6FCF" w:rsidRPr="0035039B" w:rsidRDefault="008B6FCF" w:rsidP="00AD4B74">
            <w:pPr>
              <w:ind w:left="-12"/>
              <w:rPr>
                <w:rFonts w:cstheme="minorHAnsi"/>
                <w:highlight w:val="yellow"/>
                <w:lang w:val="fr-FR"/>
              </w:rPr>
            </w:pPr>
          </w:p>
        </w:tc>
        <w:tc>
          <w:tcPr>
            <w:tcW w:w="10065" w:type="dxa"/>
          </w:tcPr>
          <w:p w14:paraId="16848FDB" w14:textId="681DC849" w:rsidR="008B6FCF" w:rsidRPr="0035039B" w:rsidRDefault="008B6FCF" w:rsidP="008B6FCF">
            <w:pPr>
              <w:rPr>
                <w:rFonts w:cstheme="minorHAnsi"/>
                <w:lang w:val="fr-FR"/>
              </w:rPr>
            </w:pPr>
            <w:r w:rsidRPr="008B6FCF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Temps de marche pour le point d’eau FONCTIONNEL le plus proche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</w:tr>
      <w:tr w:rsidR="00C77FD9" w:rsidRPr="00C77FD9" w14:paraId="2E26295D" w14:textId="77777777" w:rsidTr="00C77FD9">
        <w:tc>
          <w:tcPr>
            <w:tcW w:w="283" w:type="dxa"/>
            <w:shd w:val="clear" w:color="auto" w:fill="FBE4D5" w:themeFill="accent2" w:themeFillTint="33"/>
          </w:tcPr>
          <w:p w14:paraId="174F1743" w14:textId="77777777" w:rsidR="00C77FD9" w:rsidRPr="00C77FD9" w:rsidRDefault="00C77FD9" w:rsidP="00AD4B74">
            <w:pPr>
              <w:ind w:left="-12"/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503C2361" w14:textId="5F199356" w:rsidR="00C77FD9" w:rsidRPr="00C77FD9" w:rsidRDefault="00C77FD9" w:rsidP="00AD4B74">
            <w:pPr>
              <w:ind w:left="-12"/>
              <w:rPr>
                <w:rFonts w:cstheme="minorHAnsi"/>
                <w:b/>
                <w:bCs/>
                <w:lang w:val="fr-FR"/>
              </w:rPr>
            </w:pPr>
            <w:r w:rsidRPr="00C77FD9">
              <w:rPr>
                <w:rFonts w:cstheme="minorHAnsi"/>
                <w:b/>
                <w:bCs/>
                <w:lang w:val="fr-FR"/>
              </w:rPr>
              <w:t>Shelter</w:t>
            </w:r>
          </w:p>
        </w:tc>
      </w:tr>
      <w:tr w:rsidR="00C77FD9" w:rsidRPr="00EC53B2" w14:paraId="60F41C98" w14:textId="77777777" w:rsidTr="00AD4B74">
        <w:tc>
          <w:tcPr>
            <w:tcW w:w="283" w:type="dxa"/>
          </w:tcPr>
          <w:p w14:paraId="02A63AF4" w14:textId="77777777" w:rsidR="00C77FD9" w:rsidRPr="00BA5727" w:rsidRDefault="00C77FD9" w:rsidP="00AD4B74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3E306088" w14:textId="7603CBAD" w:rsidR="00C77FD9" w:rsidRPr="00F33822" w:rsidRDefault="00C77FD9" w:rsidP="00F33822">
            <w:pPr>
              <w:tabs>
                <w:tab w:val="left" w:pos="1828"/>
                <w:tab w:val="left" w:pos="3048"/>
                <w:tab w:val="left" w:pos="4408"/>
                <w:tab w:val="left" w:pos="5648"/>
                <w:tab w:val="left" w:pos="7548"/>
              </w:tabs>
              <w:rPr>
                <w:rFonts w:ascii="Calibri" w:eastAsia="Times New Roman" w:hAnsi="Calibri" w:cs="Calibri"/>
                <w:lang w:val="fr-FR" w:eastAsia="en-GB"/>
              </w:rPr>
            </w:pPr>
            <w:r w:rsidRPr="00C77FD9">
              <w:rPr>
                <w:rFonts w:cstheme="minorHAnsi"/>
                <w:lang w:val="fr-FR"/>
              </w:rPr>
              <w:t>O</w:t>
            </w:r>
            <w:r w:rsidRPr="00C77FD9">
              <w:rPr>
                <w:rFonts w:cstheme="minorHAnsi"/>
                <w:lang w:val="fr-FR"/>
              </w:rPr>
              <w:t>u</w:t>
            </w:r>
            <w:r>
              <w:rPr>
                <w:rFonts w:cstheme="minorHAnsi"/>
                <w:lang w:val="fr-FR"/>
              </w:rPr>
              <w:t xml:space="preserve"> </w:t>
            </w:r>
            <w:r w:rsidRPr="00C77FD9">
              <w:rPr>
                <w:rFonts w:cstheme="minorHAnsi"/>
                <w:lang w:val="fr-FR"/>
              </w:rPr>
              <w:t>vivent</w:t>
            </w:r>
            <w:r>
              <w:rPr>
                <w:rFonts w:cstheme="minorHAnsi"/>
                <w:lang w:val="fr-FR"/>
              </w:rPr>
              <w:t xml:space="preserve"> majorité </w:t>
            </w:r>
            <w:r w:rsidRPr="00C77FD9">
              <w:rPr>
                <w:rFonts w:cstheme="minorHAnsi"/>
                <w:lang w:val="fr-FR"/>
              </w:rPr>
              <w:t>personne</w:t>
            </w:r>
            <w:r>
              <w:rPr>
                <w:rFonts w:cstheme="minorHAnsi"/>
                <w:lang w:val="fr-FR"/>
              </w:rPr>
              <w:t xml:space="preserve"> </w:t>
            </w:r>
            <w:r w:rsidRPr="00C77FD9">
              <w:rPr>
                <w:rFonts w:cstheme="minorHAnsi"/>
                <w:lang w:val="fr-FR"/>
              </w:rPr>
              <w:t>déplacées</w:t>
            </w:r>
            <w:r>
              <w:rPr>
                <w:rFonts w:cstheme="minorHAnsi"/>
                <w:lang w:val="fr-FR"/>
              </w:rPr>
              <w:t xml:space="preserve"> </w:t>
            </w:r>
            <w:r w:rsidRPr="00C77FD9">
              <w:rPr>
                <w:rFonts w:cstheme="minorHAnsi"/>
                <w:i/>
                <w:iCs/>
                <w:lang w:val="fr-FR"/>
              </w:rPr>
              <w:t>(</w:t>
            </w:r>
            <w:r w:rsidR="00F33822" w:rsidRPr="006D2FD2">
              <w:rPr>
                <w:rFonts w:ascii="Calibri" w:eastAsia="Times New Roman" w:hAnsi="Calibri" w:cs="Calibri"/>
                <w:i/>
                <w:iCs/>
                <w:lang w:val="fr-FR" w:eastAsia="en-GB"/>
              </w:rPr>
              <w:t>Domicile personnel</w:t>
            </w:r>
            <w:r w:rsidR="00F33822" w:rsidRPr="00F33822">
              <w:rPr>
                <w:rFonts w:ascii="Calibri" w:eastAsia="Times New Roman" w:hAnsi="Calibri" w:cs="Calibri"/>
                <w:i/>
                <w:iCs/>
                <w:lang w:val="fr-FR" w:eastAsia="en-GB"/>
              </w:rPr>
              <w:t xml:space="preserve">, </w:t>
            </w:r>
            <w:r w:rsidR="00F33822" w:rsidRPr="006D2FD2">
              <w:rPr>
                <w:rFonts w:ascii="Calibri" w:eastAsia="Times New Roman" w:hAnsi="Calibri" w:cs="Calibri"/>
                <w:i/>
                <w:iCs/>
                <w:lang w:val="fr-FR" w:eastAsia="en-GB"/>
              </w:rPr>
              <w:t>Abris spontanés</w:t>
            </w:r>
            <w:r w:rsidR="00F33822" w:rsidRPr="00F33822">
              <w:rPr>
                <w:rFonts w:ascii="Calibri" w:eastAsia="Times New Roman" w:hAnsi="Calibri" w:cs="Calibri"/>
                <w:i/>
                <w:iCs/>
                <w:lang w:val="fr-FR" w:eastAsia="en-GB"/>
              </w:rPr>
              <w:t xml:space="preserve">, </w:t>
            </w:r>
            <w:r w:rsidR="00F33822" w:rsidRPr="006D2FD2">
              <w:rPr>
                <w:rFonts w:ascii="Calibri" w:eastAsia="Times New Roman" w:hAnsi="Calibri" w:cs="Calibri"/>
                <w:i/>
                <w:iCs/>
                <w:lang w:val="fr-FR" w:eastAsia="en-GB"/>
              </w:rPr>
              <w:t>Location</w:t>
            </w:r>
            <w:r w:rsidR="00F33822" w:rsidRPr="00F33822">
              <w:rPr>
                <w:rFonts w:ascii="Calibri" w:eastAsia="Times New Roman" w:hAnsi="Calibri" w:cs="Calibri"/>
                <w:i/>
                <w:iCs/>
                <w:lang w:val="fr-FR" w:eastAsia="en-GB"/>
              </w:rPr>
              <w:t xml:space="preserve"> </w:t>
            </w:r>
            <w:r w:rsidR="00F33822" w:rsidRPr="006D2FD2">
              <w:rPr>
                <w:rFonts w:ascii="Calibri" w:eastAsia="Times New Roman" w:hAnsi="Calibri" w:cs="Calibri"/>
                <w:i/>
                <w:iCs/>
                <w:lang w:val="fr-FR" w:eastAsia="en-GB"/>
              </w:rPr>
              <w:t>Collectif</w:t>
            </w:r>
            <w:r w:rsidR="00F33822" w:rsidRPr="00F33822">
              <w:rPr>
                <w:rFonts w:ascii="Calibri" w:eastAsia="Times New Roman" w:hAnsi="Calibri" w:cs="Calibri"/>
                <w:i/>
                <w:iCs/>
                <w:lang w:val="fr-FR" w:eastAsia="en-GB"/>
              </w:rPr>
              <w:t xml:space="preserve">, </w:t>
            </w:r>
            <w:r w:rsidR="00F33822" w:rsidRPr="006D2FD2">
              <w:rPr>
                <w:rFonts w:ascii="Calibri" w:eastAsia="Times New Roman" w:hAnsi="Calibri" w:cs="Calibri"/>
                <w:i/>
                <w:iCs/>
                <w:lang w:val="fr-FR" w:eastAsia="en-GB"/>
              </w:rPr>
              <w:t>Air Libre</w:t>
            </w:r>
            <w:r w:rsidR="00F33822" w:rsidRPr="00F33822">
              <w:rPr>
                <w:rFonts w:ascii="Calibri" w:eastAsia="Times New Roman" w:hAnsi="Calibri" w:cs="Calibri"/>
                <w:i/>
                <w:iCs/>
                <w:lang w:val="fr-FR" w:eastAsia="en-GB"/>
              </w:rPr>
              <w:t xml:space="preserve">, </w:t>
            </w:r>
            <w:r w:rsidR="00F33822" w:rsidRPr="006D2FD2">
              <w:rPr>
                <w:rFonts w:ascii="Calibri" w:eastAsia="Times New Roman" w:hAnsi="Calibri" w:cs="Calibri"/>
                <w:i/>
                <w:iCs/>
                <w:lang w:val="fr-FR" w:eastAsia="en-GB"/>
              </w:rPr>
              <w:t>Familles d'accueil</w:t>
            </w:r>
            <w:r w:rsidRPr="00F33822">
              <w:rPr>
                <w:rFonts w:ascii="Calibri" w:eastAsia="Times New Roman" w:hAnsi="Calibri" w:cs="Calibri"/>
                <w:i/>
                <w:iCs/>
                <w:color w:val="000000"/>
                <w:lang w:val="fr-FR" w:eastAsia="en-GB"/>
              </w:rPr>
              <w:t>)</w:t>
            </w:r>
          </w:p>
        </w:tc>
      </w:tr>
    </w:tbl>
    <w:p w14:paraId="6A46153E" w14:textId="6CAEF99C" w:rsidR="00E04F46" w:rsidRDefault="00E04F46" w:rsidP="00067EF0">
      <w:pPr>
        <w:rPr>
          <w:i/>
          <w:iCs/>
          <w:lang w:val="fr-FR"/>
        </w:rPr>
      </w:pPr>
    </w:p>
    <w:p w14:paraId="0FAABE33" w14:textId="244F6CFE" w:rsidR="006D2FD2" w:rsidRDefault="006D2FD2" w:rsidP="00067EF0">
      <w:pPr>
        <w:rPr>
          <w:i/>
          <w:iCs/>
          <w:lang w:val="fr-FR"/>
        </w:rPr>
      </w:pPr>
    </w:p>
    <w:p w14:paraId="1615042C" w14:textId="5D3A267A" w:rsidR="006D2FD2" w:rsidRPr="00024620" w:rsidRDefault="00024620" w:rsidP="00024620">
      <w:pPr>
        <w:tabs>
          <w:tab w:val="left" w:pos="483"/>
          <w:tab w:val="left" w:pos="995"/>
          <w:tab w:val="left" w:pos="1650"/>
          <w:tab w:val="left" w:pos="2311"/>
          <w:tab w:val="left" w:pos="3027"/>
          <w:tab w:val="left" w:pos="3749"/>
          <w:tab w:val="left" w:pos="4242"/>
          <w:tab w:val="left" w:pos="4738"/>
          <w:tab w:val="left" w:pos="5329"/>
          <w:tab w:val="left" w:pos="5735"/>
          <w:tab w:val="left" w:pos="6180"/>
          <w:tab w:val="left" w:pos="7019"/>
          <w:tab w:val="left" w:pos="7698"/>
          <w:tab w:val="left" w:pos="8130"/>
          <w:tab w:val="left" w:pos="8552"/>
          <w:tab w:val="left" w:pos="9031"/>
          <w:tab w:val="left" w:pos="9733"/>
          <w:tab w:val="left" w:pos="10097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lang w:val="fr-FR" w:eastAsia="en-GB"/>
        </w:rPr>
      </w:pPr>
      <w:r w:rsidRPr="00024620">
        <w:rPr>
          <w:rFonts w:ascii="Calibri" w:eastAsia="Times New Roman" w:hAnsi="Calibri" w:cs="Calibri"/>
          <w:b/>
          <w:bCs/>
          <w:lang w:val="fr-FR" w:eastAsia="en-GB"/>
        </w:rPr>
        <w:tab/>
      </w:r>
      <w:r w:rsidRPr="00024620">
        <w:rPr>
          <w:rFonts w:ascii="Calibri" w:eastAsia="Times New Roman" w:hAnsi="Calibri" w:cs="Calibri"/>
          <w:b/>
          <w:bCs/>
          <w:lang w:val="fr-FR" w:eastAsia="en-GB"/>
        </w:rPr>
        <w:tab/>
      </w:r>
    </w:p>
    <w:sectPr w:rsidR="006D2FD2" w:rsidRPr="00024620" w:rsidSect="00AD4B74">
      <w:headerReference w:type="default" r:id="rId12"/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DDA4A" w14:textId="77777777" w:rsidR="002716B8" w:rsidRDefault="002716B8" w:rsidP="009F33C7">
      <w:pPr>
        <w:spacing w:after="0" w:line="240" w:lineRule="auto"/>
      </w:pPr>
      <w:r>
        <w:separator/>
      </w:r>
    </w:p>
  </w:endnote>
  <w:endnote w:type="continuationSeparator" w:id="0">
    <w:p w14:paraId="74EC1360" w14:textId="77777777" w:rsidR="002716B8" w:rsidRDefault="002716B8" w:rsidP="009F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DC2FB" w14:textId="77777777" w:rsidR="002716B8" w:rsidRDefault="002716B8" w:rsidP="009F33C7">
      <w:pPr>
        <w:spacing w:after="0" w:line="240" w:lineRule="auto"/>
      </w:pPr>
      <w:r>
        <w:separator/>
      </w:r>
    </w:p>
  </w:footnote>
  <w:footnote w:type="continuationSeparator" w:id="0">
    <w:p w14:paraId="10E18A58" w14:textId="77777777" w:rsidR="002716B8" w:rsidRDefault="002716B8" w:rsidP="009F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3617934"/>
      <w:docPartObj>
        <w:docPartGallery w:val="Page Numbers (Margins)"/>
        <w:docPartUnique/>
      </w:docPartObj>
    </w:sdtPr>
    <w:sdtEndPr/>
    <w:sdtContent>
      <w:p w14:paraId="6C652538" w14:textId="5DC09A7F" w:rsidR="009F33C7" w:rsidRDefault="009F33C7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FE21C76" wp14:editId="29C7232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A910A" w14:textId="77777777" w:rsidR="009F33C7" w:rsidRDefault="009F33C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1354F" w:rsidRPr="00E1354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E21C76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CB9B3e4BAADC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706A910A" w14:textId="77777777" w:rsidR="009F33C7" w:rsidRDefault="009F33C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1354F" w:rsidRPr="00E1354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0015"/>
    <w:multiLevelType w:val="hybridMultilevel"/>
    <w:tmpl w:val="C812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E0262"/>
    <w:multiLevelType w:val="hybridMultilevel"/>
    <w:tmpl w:val="40B0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81D3E"/>
    <w:multiLevelType w:val="hybridMultilevel"/>
    <w:tmpl w:val="02D27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C9450C"/>
    <w:multiLevelType w:val="hybridMultilevel"/>
    <w:tmpl w:val="41F81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C87338"/>
    <w:multiLevelType w:val="hybridMultilevel"/>
    <w:tmpl w:val="0EA0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EA3"/>
    <w:rsid w:val="000060B1"/>
    <w:rsid w:val="00024620"/>
    <w:rsid w:val="00067EF0"/>
    <w:rsid w:val="00091EF5"/>
    <w:rsid w:val="00122A7E"/>
    <w:rsid w:val="001428E3"/>
    <w:rsid w:val="001435C8"/>
    <w:rsid w:val="00147133"/>
    <w:rsid w:val="00151D9E"/>
    <w:rsid w:val="00154D96"/>
    <w:rsid w:val="00197AAC"/>
    <w:rsid w:val="001E51E6"/>
    <w:rsid w:val="001F2A04"/>
    <w:rsid w:val="001F71D8"/>
    <w:rsid w:val="00223C02"/>
    <w:rsid w:val="00245A80"/>
    <w:rsid w:val="002471A1"/>
    <w:rsid w:val="00255233"/>
    <w:rsid w:val="002621DC"/>
    <w:rsid w:val="00270EA3"/>
    <w:rsid w:val="002716B8"/>
    <w:rsid w:val="00292A6B"/>
    <w:rsid w:val="002A30EF"/>
    <w:rsid w:val="002C2355"/>
    <w:rsid w:val="002C294C"/>
    <w:rsid w:val="0030518D"/>
    <w:rsid w:val="0035039B"/>
    <w:rsid w:val="00376584"/>
    <w:rsid w:val="003824D2"/>
    <w:rsid w:val="003905AE"/>
    <w:rsid w:val="003F6A60"/>
    <w:rsid w:val="00436660"/>
    <w:rsid w:val="00445202"/>
    <w:rsid w:val="004B24CA"/>
    <w:rsid w:val="004B5711"/>
    <w:rsid w:val="004B7893"/>
    <w:rsid w:val="004B7B15"/>
    <w:rsid w:val="004D7EEF"/>
    <w:rsid w:val="004E48E5"/>
    <w:rsid w:val="00527CBD"/>
    <w:rsid w:val="00535F98"/>
    <w:rsid w:val="00541351"/>
    <w:rsid w:val="00564BE9"/>
    <w:rsid w:val="00570122"/>
    <w:rsid w:val="00577BE3"/>
    <w:rsid w:val="00590E38"/>
    <w:rsid w:val="005C22EE"/>
    <w:rsid w:val="005D785F"/>
    <w:rsid w:val="005E77B6"/>
    <w:rsid w:val="00601382"/>
    <w:rsid w:val="00614EDD"/>
    <w:rsid w:val="00635DC0"/>
    <w:rsid w:val="00652AB9"/>
    <w:rsid w:val="006856A6"/>
    <w:rsid w:val="0068587C"/>
    <w:rsid w:val="006861FE"/>
    <w:rsid w:val="006B1170"/>
    <w:rsid w:val="006C4DD7"/>
    <w:rsid w:val="006D2FD2"/>
    <w:rsid w:val="006D6566"/>
    <w:rsid w:val="0071354C"/>
    <w:rsid w:val="007236C9"/>
    <w:rsid w:val="00744425"/>
    <w:rsid w:val="00774E0F"/>
    <w:rsid w:val="00782B4B"/>
    <w:rsid w:val="007A258C"/>
    <w:rsid w:val="007A3E7A"/>
    <w:rsid w:val="007B2863"/>
    <w:rsid w:val="007D16EA"/>
    <w:rsid w:val="00834E2E"/>
    <w:rsid w:val="008364C4"/>
    <w:rsid w:val="00860AB9"/>
    <w:rsid w:val="00865A30"/>
    <w:rsid w:val="00870996"/>
    <w:rsid w:val="00875647"/>
    <w:rsid w:val="0087652F"/>
    <w:rsid w:val="008B6FCF"/>
    <w:rsid w:val="009146FA"/>
    <w:rsid w:val="00953215"/>
    <w:rsid w:val="0097153C"/>
    <w:rsid w:val="00993C35"/>
    <w:rsid w:val="009A2DC5"/>
    <w:rsid w:val="009C3C48"/>
    <w:rsid w:val="009D5A80"/>
    <w:rsid w:val="009E1B1B"/>
    <w:rsid w:val="009F33C7"/>
    <w:rsid w:val="00A42016"/>
    <w:rsid w:val="00A51349"/>
    <w:rsid w:val="00A5470A"/>
    <w:rsid w:val="00A60C87"/>
    <w:rsid w:val="00A613D6"/>
    <w:rsid w:val="00A7053A"/>
    <w:rsid w:val="00A74873"/>
    <w:rsid w:val="00A801DB"/>
    <w:rsid w:val="00A84950"/>
    <w:rsid w:val="00A8735C"/>
    <w:rsid w:val="00A965BE"/>
    <w:rsid w:val="00AB6964"/>
    <w:rsid w:val="00AC6772"/>
    <w:rsid w:val="00AD4B74"/>
    <w:rsid w:val="00B03097"/>
    <w:rsid w:val="00B26EEF"/>
    <w:rsid w:val="00B36C19"/>
    <w:rsid w:val="00B66DC1"/>
    <w:rsid w:val="00B814B4"/>
    <w:rsid w:val="00BA5727"/>
    <w:rsid w:val="00BC29C3"/>
    <w:rsid w:val="00BF0573"/>
    <w:rsid w:val="00BF76C2"/>
    <w:rsid w:val="00C122F6"/>
    <w:rsid w:val="00C35FFE"/>
    <w:rsid w:val="00C4008C"/>
    <w:rsid w:val="00C43278"/>
    <w:rsid w:val="00C46C91"/>
    <w:rsid w:val="00C52456"/>
    <w:rsid w:val="00C659AA"/>
    <w:rsid w:val="00C77FD9"/>
    <w:rsid w:val="00C94099"/>
    <w:rsid w:val="00CD66D9"/>
    <w:rsid w:val="00CE34B8"/>
    <w:rsid w:val="00CE54B6"/>
    <w:rsid w:val="00D01502"/>
    <w:rsid w:val="00D0437C"/>
    <w:rsid w:val="00D27067"/>
    <w:rsid w:val="00D31E72"/>
    <w:rsid w:val="00D658BF"/>
    <w:rsid w:val="00D84162"/>
    <w:rsid w:val="00D9359E"/>
    <w:rsid w:val="00DC13DE"/>
    <w:rsid w:val="00DC243E"/>
    <w:rsid w:val="00DC6580"/>
    <w:rsid w:val="00DD19F6"/>
    <w:rsid w:val="00DE3A16"/>
    <w:rsid w:val="00DF2C8D"/>
    <w:rsid w:val="00E04F46"/>
    <w:rsid w:val="00E1354F"/>
    <w:rsid w:val="00E779E2"/>
    <w:rsid w:val="00E94FB7"/>
    <w:rsid w:val="00EA1271"/>
    <w:rsid w:val="00EA28A7"/>
    <w:rsid w:val="00EB4EBA"/>
    <w:rsid w:val="00EC53B2"/>
    <w:rsid w:val="00ED14C2"/>
    <w:rsid w:val="00EF0DE3"/>
    <w:rsid w:val="00F004EF"/>
    <w:rsid w:val="00F14A4F"/>
    <w:rsid w:val="00F14E77"/>
    <w:rsid w:val="00F22638"/>
    <w:rsid w:val="00F23EAA"/>
    <w:rsid w:val="00F30A95"/>
    <w:rsid w:val="00F33822"/>
    <w:rsid w:val="00F41B54"/>
    <w:rsid w:val="00F909F3"/>
    <w:rsid w:val="00F97D23"/>
    <w:rsid w:val="00FA2D09"/>
    <w:rsid w:val="00FB0ABD"/>
    <w:rsid w:val="00FB1021"/>
    <w:rsid w:val="00FB640F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34F0C"/>
  <w15:docId w15:val="{A9AF5559-ABB5-4145-8B8A-9EA54702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C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0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452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11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3C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2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3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3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33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C7"/>
  </w:style>
  <w:style w:type="paragraph" w:styleId="Footer">
    <w:name w:val="footer"/>
    <w:basedOn w:val="Normal"/>
    <w:link w:val="FooterChar"/>
    <w:uiPriority w:val="99"/>
    <w:unhideWhenUsed/>
    <w:rsid w:val="009F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C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5A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7BE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8495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236C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35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placement.iom.i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TMSupport@iom.i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splacement.iom.int/datasets/cameroon-%E2%80%94-baseline-assessment-%E2%80%94-round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placement.iom.int/camero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40FC4-9F57-45FC-812A-37C53FED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Daunia Pavone</dc:creator>
  <cp:lastModifiedBy>Daunia Pavone</cp:lastModifiedBy>
  <cp:revision>19</cp:revision>
  <dcterms:created xsi:type="dcterms:W3CDTF">2020-04-20T16:45:00Z</dcterms:created>
  <dcterms:modified xsi:type="dcterms:W3CDTF">2020-04-20T17:10:00Z</dcterms:modified>
</cp:coreProperties>
</file>