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45262" w14:textId="25FA94BB" w:rsidR="00670E1C" w:rsidRPr="00670E1C" w:rsidRDefault="00BF7FA9" w:rsidP="00670E1C">
      <w:pPr>
        <w:pStyle w:val="Heading1"/>
      </w:pPr>
      <w:r w:rsidRPr="00670E1C">
        <w:t>Bangladesh</w:t>
      </w:r>
      <w:r w:rsidR="00270EA3" w:rsidRPr="00670E1C">
        <w:t xml:space="preserve"> DTM Data currently available</w:t>
      </w:r>
      <w:r w:rsidR="00670E1C" w:rsidRPr="00670E1C">
        <w:t xml:space="preserve"> </w:t>
      </w:r>
      <w:r w:rsidR="00670E1C" w:rsidRPr="00670E1C">
        <w:t>of interest for Health Colleagues</w:t>
      </w:r>
    </w:p>
    <w:p w14:paraId="728FE4A9" w14:textId="1C59395E" w:rsidR="00DF2C8D" w:rsidRDefault="00DF2C8D" w:rsidP="00AD4B74">
      <w:pPr>
        <w:pStyle w:val="Heading1"/>
        <w:spacing w:before="0" w:line="240" w:lineRule="auto"/>
        <w:ind w:left="-142"/>
      </w:pPr>
    </w:p>
    <w:p w14:paraId="61E57AAA" w14:textId="30DB2C32" w:rsidR="00270EA3" w:rsidRPr="00445202" w:rsidRDefault="00445202">
      <w:pPr>
        <w:rPr>
          <w:b/>
          <w:bCs/>
        </w:rPr>
      </w:pPr>
      <w:r>
        <w:t xml:space="preserve">DTM </w:t>
      </w:r>
      <w:r w:rsidR="00270EA3">
        <w:t>Website:</w:t>
      </w:r>
      <w:r w:rsidRPr="00445202">
        <w:t xml:space="preserve"> </w:t>
      </w:r>
      <w:hyperlink r:id="rId8" w:history="1">
        <w:r>
          <w:rPr>
            <w:rStyle w:val="Hyperlink"/>
          </w:rPr>
          <w:t>https://displacement.iom.int/</w:t>
        </w:r>
      </w:hyperlink>
    </w:p>
    <w:p w14:paraId="6C685D16" w14:textId="29807033" w:rsidR="00270EA3" w:rsidRDefault="00BF7FA9">
      <w:r>
        <w:t>Bangladesh</w:t>
      </w:r>
      <w:r w:rsidR="00270EA3">
        <w:t xml:space="preserve"> Website:</w:t>
      </w:r>
      <w:r w:rsidR="00445202">
        <w:t xml:space="preserve"> </w:t>
      </w:r>
      <w:hyperlink r:id="rId9" w:history="1">
        <w:r>
          <w:rPr>
            <w:rStyle w:val="Hyperlink"/>
          </w:rPr>
          <w:t>https://displacement.iom.int/bangladesh</w:t>
        </w:r>
      </w:hyperlink>
      <w:r w:rsidR="00E779E2">
        <w:t xml:space="preserve"> (click on bottom bar: </w:t>
      </w:r>
      <w:r w:rsidR="00E779E2" w:rsidRPr="00376584">
        <w:rPr>
          <w:i/>
          <w:iCs/>
        </w:rPr>
        <w:t>Datasets</w:t>
      </w:r>
      <w:r w:rsidR="00E779E2">
        <w:t>)</w:t>
      </w:r>
    </w:p>
    <w:p w14:paraId="15B7B297" w14:textId="54D51096" w:rsidR="00270EA3" w:rsidRDefault="00270EA3" w:rsidP="00223C02">
      <w:pPr>
        <w:pStyle w:val="Heading1"/>
      </w:pPr>
      <w:r>
        <w:t xml:space="preserve">Datasets: </w:t>
      </w:r>
    </w:p>
    <w:tbl>
      <w:tblPr>
        <w:tblStyle w:val="TableGrid"/>
        <w:tblW w:w="10178" w:type="dxa"/>
        <w:tblInd w:w="-147" w:type="dxa"/>
        <w:tblLayout w:type="fixed"/>
        <w:tblLook w:val="04A0" w:firstRow="1" w:lastRow="0" w:firstColumn="1" w:lastColumn="0" w:noHBand="0" w:noVBand="1"/>
      </w:tblPr>
      <w:tblGrid>
        <w:gridCol w:w="2098"/>
        <w:gridCol w:w="2268"/>
        <w:gridCol w:w="2268"/>
        <w:gridCol w:w="3544"/>
      </w:tblGrid>
      <w:tr w:rsidR="004067A3" w:rsidRPr="00F909F3" w14:paraId="211F13C6" w14:textId="77777777" w:rsidTr="004067A3">
        <w:tc>
          <w:tcPr>
            <w:tcW w:w="2098" w:type="dxa"/>
            <w:shd w:val="clear" w:color="auto" w:fill="D9E2F3" w:themeFill="accent1" w:themeFillTint="33"/>
          </w:tcPr>
          <w:p w14:paraId="77CA53DF" w14:textId="749818A1" w:rsidR="004067A3" w:rsidRPr="00F909F3" w:rsidRDefault="004067A3" w:rsidP="00F909F3">
            <w:pPr>
              <w:jc w:val="center"/>
              <w:rPr>
                <w:b/>
                <w:bCs/>
              </w:rPr>
            </w:pPr>
            <w:r w:rsidRPr="00F909F3">
              <w:rPr>
                <w:b/>
                <w:bCs/>
              </w:rPr>
              <w:t>Datasets Name</w:t>
            </w:r>
          </w:p>
        </w:tc>
        <w:tc>
          <w:tcPr>
            <w:tcW w:w="2268" w:type="dxa"/>
            <w:shd w:val="clear" w:color="auto" w:fill="D9E2F3" w:themeFill="accent1" w:themeFillTint="33"/>
          </w:tcPr>
          <w:p w14:paraId="28009045" w14:textId="33F297F2" w:rsidR="004067A3" w:rsidRPr="00F909F3" w:rsidRDefault="004067A3" w:rsidP="00F909F3">
            <w:pPr>
              <w:jc w:val="center"/>
              <w:rPr>
                <w:b/>
                <w:bCs/>
              </w:rPr>
            </w:pPr>
            <w:r w:rsidRPr="00F909F3">
              <w:rPr>
                <w:b/>
                <w:bCs/>
              </w:rPr>
              <w:t>Frequency</w:t>
            </w:r>
          </w:p>
        </w:tc>
        <w:tc>
          <w:tcPr>
            <w:tcW w:w="2268" w:type="dxa"/>
            <w:shd w:val="clear" w:color="auto" w:fill="D9E2F3" w:themeFill="accent1" w:themeFillTint="33"/>
          </w:tcPr>
          <w:p w14:paraId="7C8B1BF2" w14:textId="465BEB68" w:rsidR="004067A3" w:rsidRPr="00F909F3" w:rsidRDefault="004067A3" w:rsidP="00F909F3">
            <w:pPr>
              <w:jc w:val="center"/>
              <w:rPr>
                <w:b/>
                <w:bCs/>
              </w:rPr>
            </w:pPr>
            <w:r w:rsidRPr="00F909F3">
              <w:rPr>
                <w:b/>
                <w:bCs/>
              </w:rPr>
              <w:t>Date of Data Collection</w:t>
            </w:r>
          </w:p>
        </w:tc>
        <w:tc>
          <w:tcPr>
            <w:tcW w:w="3544" w:type="dxa"/>
            <w:shd w:val="clear" w:color="auto" w:fill="D9E2F3" w:themeFill="accent1" w:themeFillTint="33"/>
          </w:tcPr>
          <w:p w14:paraId="38AB5D17" w14:textId="01358064" w:rsidR="004067A3" w:rsidRPr="00F909F3" w:rsidRDefault="004067A3" w:rsidP="00F909F3">
            <w:pPr>
              <w:jc w:val="center"/>
              <w:rPr>
                <w:b/>
                <w:bCs/>
              </w:rPr>
            </w:pPr>
            <w:r w:rsidRPr="00F909F3">
              <w:rPr>
                <w:b/>
                <w:bCs/>
              </w:rPr>
              <w:t>Links</w:t>
            </w:r>
          </w:p>
        </w:tc>
      </w:tr>
      <w:tr w:rsidR="004067A3" w14:paraId="4E7E94EE" w14:textId="77777777" w:rsidTr="004067A3">
        <w:tc>
          <w:tcPr>
            <w:tcW w:w="2098" w:type="dxa"/>
          </w:tcPr>
          <w:p w14:paraId="11D59DF9" w14:textId="6CF14746" w:rsidR="004067A3" w:rsidRDefault="004067A3" w:rsidP="00F909F3">
            <w:r w:rsidRPr="00BF7FA9">
              <w:t>Bangladesh - Site Assessment</w:t>
            </w:r>
          </w:p>
        </w:tc>
        <w:tc>
          <w:tcPr>
            <w:tcW w:w="2268" w:type="dxa"/>
          </w:tcPr>
          <w:p w14:paraId="4B1A067D" w14:textId="400318C5" w:rsidR="004067A3" w:rsidRDefault="004067A3" w:rsidP="00F909F3">
            <w:r>
              <w:t>Every 3 months</w:t>
            </w:r>
          </w:p>
        </w:tc>
        <w:tc>
          <w:tcPr>
            <w:tcW w:w="2268" w:type="dxa"/>
          </w:tcPr>
          <w:p w14:paraId="5497ECA2" w14:textId="6E019274" w:rsidR="004067A3" w:rsidRDefault="004067A3" w:rsidP="00F909F3">
            <w:r>
              <w:t>Round 17: December 2019 - January 2020</w:t>
            </w:r>
          </w:p>
          <w:p w14:paraId="6B369A34" w14:textId="085AD9F0" w:rsidR="004067A3" w:rsidRDefault="004067A3" w:rsidP="00F909F3"/>
        </w:tc>
        <w:tc>
          <w:tcPr>
            <w:tcW w:w="3544" w:type="dxa"/>
          </w:tcPr>
          <w:p w14:paraId="430BF13F" w14:textId="1E9D55D5" w:rsidR="00FA7408" w:rsidRDefault="00FA7408" w:rsidP="00F909F3">
            <w:pPr>
              <w:rPr>
                <w:rStyle w:val="Hyperlink"/>
              </w:rPr>
            </w:pPr>
            <w:hyperlink r:id="rId10" w:history="1">
              <w:r>
                <w:rPr>
                  <w:rStyle w:val="Hyperlink"/>
                </w:rPr>
                <w:t>https://displacement.iom.int/datasets/bangladesh-%E2%80%94-site-assessment-%E2%80%94-round-17</w:t>
              </w:r>
            </w:hyperlink>
          </w:p>
          <w:p w14:paraId="4077C99E" w14:textId="07BEF00E" w:rsidR="00FA7408" w:rsidRDefault="00FA7408" w:rsidP="00F909F3"/>
        </w:tc>
      </w:tr>
    </w:tbl>
    <w:p w14:paraId="2C34F6A5" w14:textId="412D1CBB" w:rsidR="00865A30" w:rsidRDefault="00865A30" w:rsidP="00865A30">
      <w:pPr>
        <w:rPr>
          <w:i/>
          <w:iCs/>
          <w:color w:val="C00000"/>
        </w:rPr>
      </w:pPr>
      <w:r w:rsidRPr="00865A30">
        <w:rPr>
          <w:i/>
          <w:iCs/>
          <w:color w:val="C00000"/>
        </w:rPr>
        <w:t xml:space="preserve">Write to </w:t>
      </w:r>
      <w:hyperlink r:id="rId11" w:history="1">
        <w:r w:rsidRPr="00865A30">
          <w:rPr>
            <w:rStyle w:val="Hyperlink"/>
            <w:i/>
            <w:iCs/>
            <w:color w:val="C00000"/>
          </w:rPr>
          <w:t>DTMSupport@iom.int</w:t>
        </w:r>
      </w:hyperlink>
      <w:r w:rsidRPr="00865A30">
        <w:rPr>
          <w:i/>
          <w:iCs/>
          <w:color w:val="C00000"/>
        </w:rPr>
        <w:t xml:space="preserve"> for </w:t>
      </w:r>
      <w:r w:rsidR="004D6992">
        <w:rPr>
          <w:i/>
          <w:iCs/>
          <w:color w:val="C00000"/>
        </w:rPr>
        <w:t>questions</w:t>
      </w:r>
    </w:p>
    <w:p w14:paraId="640A6F4E" w14:textId="3DBA394C" w:rsidR="00223C02" w:rsidRDefault="00223C02" w:rsidP="00AD4B74">
      <w:pPr>
        <w:pStyle w:val="Heading2"/>
        <w:ind w:left="142"/>
      </w:pPr>
      <w:r>
        <w:t>Purpose of data collection exercise</w:t>
      </w:r>
    </w:p>
    <w:p w14:paraId="1DD3FCCB" w14:textId="3AD39D2D" w:rsidR="005D785F" w:rsidRPr="00D0437C" w:rsidRDefault="004067A3" w:rsidP="0042216D">
      <w:pPr>
        <w:spacing w:after="0" w:line="240" w:lineRule="auto"/>
      </w:pPr>
      <w:r>
        <w:rPr>
          <w:shd w:val="clear" w:color="auto" w:fill="FFFFFF"/>
        </w:rPr>
        <w:t>Site Assessment exercise collects information related to the Rohingya refugee population distribution and multisectoral needs. Information for this assessment was collected using Key Informant Interview methodology. Two datasets are available: Female key informants in 1906 locations and Male key informants in 1990 locations were interviewed face to face between the 18th December 2019 – 28th January 2020.</w:t>
      </w:r>
    </w:p>
    <w:p w14:paraId="726A629F" w14:textId="45959B3A" w:rsidR="00223C02" w:rsidRDefault="00223C02" w:rsidP="00223C02">
      <w:pPr>
        <w:pStyle w:val="Heading2"/>
      </w:pPr>
      <w:r>
        <w:t>Information that may be relevant for WHO/Health actors</w:t>
      </w:r>
    </w:p>
    <w:tbl>
      <w:tblPr>
        <w:tblStyle w:val="TableGrid"/>
        <w:tblW w:w="10348" w:type="dxa"/>
        <w:tblInd w:w="-147" w:type="dxa"/>
        <w:tblLook w:val="04A0" w:firstRow="1" w:lastRow="0" w:firstColumn="1" w:lastColumn="0" w:noHBand="0" w:noVBand="1"/>
      </w:tblPr>
      <w:tblGrid>
        <w:gridCol w:w="283"/>
        <w:gridCol w:w="10065"/>
      </w:tblGrid>
      <w:tr w:rsidR="00C122F6" w:rsidRPr="00D33CD6" w14:paraId="18FE1038" w14:textId="77777777" w:rsidTr="00B107B3">
        <w:tc>
          <w:tcPr>
            <w:tcW w:w="10348" w:type="dxa"/>
            <w:gridSpan w:val="2"/>
            <w:shd w:val="clear" w:color="auto" w:fill="B4C6E7" w:themeFill="accent1" w:themeFillTint="66"/>
          </w:tcPr>
          <w:p w14:paraId="32238DA7" w14:textId="6472310C" w:rsidR="00C122F6" w:rsidRPr="00D33CD6" w:rsidRDefault="00BF7FA9" w:rsidP="00AD4B74">
            <w:pPr>
              <w:ind w:left="-12"/>
              <w:jc w:val="center"/>
              <w:rPr>
                <w:rFonts w:cstheme="minorHAnsi"/>
                <w:b/>
                <w:bCs/>
              </w:rPr>
            </w:pPr>
            <w:r w:rsidRPr="00D33CD6">
              <w:rPr>
                <w:rFonts w:cstheme="minorHAnsi"/>
                <w:b/>
                <w:bCs/>
              </w:rPr>
              <w:t xml:space="preserve">NPM </w:t>
            </w:r>
            <w:r w:rsidR="00C122F6" w:rsidRPr="00D33CD6">
              <w:rPr>
                <w:rFonts w:cstheme="minorHAnsi"/>
                <w:b/>
                <w:bCs/>
              </w:rPr>
              <w:t xml:space="preserve">Site Assessment </w:t>
            </w:r>
            <w:r w:rsidR="00C122F6" w:rsidRPr="00D33CD6">
              <w:rPr>
                <w:rFonts w:cstheme="minorHAnsi"/>
              </w:rPr>
              <w:t>(</w:t>
            </w:r>
            <w:hyperlink r:id="rId12" w:history="1">
              <w:r w:rsidR="00FA7408">
                <w:rPr>
                  <w:rStyle w:val="Hyperlink"/>
                </w:rPr>
                <w:t>https://displacement.iom.int/datasets/bangladesh-%E2%80%94-site-assessment-%E2%80%94-round-17</w:t>
              </w:r>
            </w:hyperlink>
            <w:r w:rsidR="00FA7408">
              <w:t>)</w:t>
            </w:r>
          </w:p>
        </w:tc>
      </w:tr>
      <w:tr w:rsidR="00A60C87" w:rsidRPr="00D33CD6" w14:paraId="19994865" w14:textId="77777777" w:rsidTr="00B107B3">
        <w:tc>
          <w:tcPr>
            <w:tcW w:w="283" w:type="dxa"/>
            <w:shd w:val="clear" w:color="auto" w:fill="FBE4D5" w:themeFill="accent2" w:themeFillTint="33"/>
          </w:tcPr>
          <w:p w14:paraId="02251867" w14:textId="77777777" w:rsidR="00A60C87" w:rsidRPr="00D33CD6" w:rsidRDefault="00A60C87" w:rsidP="00AD4B74">
            <w:pPr>
              <w:ind w:left="-12"/>
              <w:rPr>
                <w:rFonts w:cstheme="minorHAnsi"/>
                <w:b/>
                <w:bCs/>
              </w:rPr>
            </w:pPr>
          </w:p>
        </w:tc>
        <w:tc>
          <w:tcPr>
            <w:tcW w:w="10065" w:type="dxa"/>
            <w:shd w:val="clear" w:color="auto" w:fill="FBE4D5" w:themeFill="accent2" w:themeFillTint="33"/>
          </w:tcPr>
          <w:p w14:paraId="6425CF94" w14:textId="3D35017F" w:rsidR="00A60C87" w:rsidRPr="00D33CD6" w:rsidRDefault="00A60C87" w:rsidP="00AD4B74">
            <w:pPr>
              <w:ind w:left="-12"/>
              <w:rPr>
                <w:rFonts w:cstheme="minorHAnsi"/>
                <w:b/>
                <w:bCs/>
              </w:rPr>
            </w:pPr>
            <w:r w:rsidRPr="00D33CD6">
              <w:rPr>
                <w:rFonts w:cstheme="minorHAnsi"/>
                <w:b/>
                <w:bCs/>
              </w:rPr>
              <w:t xml:space="preserve">General and Geographical information </w:t>
            </w:r>
          </w:p>
        </w:tc>
      </w:tr>
      <w:tr w:rsidR="00223C02" w:rsidRPr="00D33CD6" w14:paraId="5C4071FF" w14:textId="77777777" w:rsidTr="00B107B3">
        <w:tc>
          <w:tcPr>
            <w:tcW w:w="283" w:type="dxa"/>
          </w:tcPr>
          <w:p w14:paraId="65C0F1EF" w14:textId="77777777" w:rsidR="00223C02" w:rsidRPr="00D33CD6" w:rsidRDefault="00223C02" w:rsidP="00AD4B74">
            <w:pPr>
              <w:ind w:left="-12"/>
              <w:rPr>
                <w:rFonts w:cstheme="minorHAnsi"/>
              </w:rPr>
            </w:pPr>
          </w:p>
        </w:tc>
        <w:tc>
          <w:tcPr>
            <w:tcW w:w="10065" w:type="dxa"/>
          </w:tcPr>
          <w:p w14:paraId="360E4381" w14:textId="4E5F14AE" w:rsidR="00223C02" w:rsidRPr="00D33CD6" w:rsidRDefault="008167E1" w:rsidP="008167E1">
            <w:pPr>
              <w:ind w:left="-12"/>
              <w:rPr>
                <w:rFonts w:cstheme="minorHAnsi"/>
              </w:rPr>
            </w:pPr>
            <w:r w:rsidRPr="00D33CD6">
              <w:rPr>
                <w:rFonts w:cstheme="minorHAnsi"/>
              </w:rPr>
              <w:t>Geographical coordinates (GPS Long,</w:t>
            </w:r>
            <w:r w:rsidR="00EF0DE3" w:rsidRPr="00D33CD6">
              <w:rPr>
                <w:rFonts w:cstheme="minorHAnsi"/>
              </w:rPr>
              <w:t xml:space="preserve"> Lat</w:t>
            </w:r>
            <w:r w:rsidRPr="00D33CD6">
              <w:rPr>
                <w:rFonts w:cstheme="minorHAnsi"/>
              </w:rPr>
              <w:t>, Altitude and Precision</w:t>
            </w:r>
            <w:r w:rsidR="00EF0DE3" w:rsidRPr="00D33CD6">
              <w:rPr>
                <w:rFonts w:cstheme="minorHAnsi"/>
              </w:rPr>
              <w:t>)</w:t>
            </w:r>
          </w:p>
        </w:tc>
      </w:tr>
      <w:tr w:rsidR="00FB640F" w:rsidRPr="00D33CD6" w14:paraId="63B1585D" w14:textId="77777777" w:rsidTr="00B107B3">
        <w:tc>
          <w:tcPr>
            <w:tcW w:w="283" w:type="dxa"/>
          </w:tcPr>
          <w:p w14:paraId="10EB1A51" w14:textId="77777777" w:rsidR="00FB640F" w:rsidRPr="00D33CD6" w:rsidRDefault="00FB640F" w:rsidP="00AD4B74">
            <w:pPr>
              <w:ind w:left="-12"/>
              <w:rPr>
                <w:rFonts w:cstheme="minorHAnsi"/>
              </w:rPr>
            </w:pPr>
          </w:p>
        </w:tc>
        <w:tc>
          <w:tcPr>
            <w:tcW w:w="10065" w:type="dxa"/>
          </w:tcPr>
          <w:p w14:paraId="265D4874" w14:textId="5FFE38B6" w:rsidR="00FB640F" w:rsidRPr="00D33CD6" w:rsidRDefault="00FB640F" w:rsidP="008167E1">
            <w:pPr>
              <w:ind w:left="-12"/>
              <w:rPr>
                <w:rFonts w:cstheme="minorHAnsi"/>
              </w:rPr>
            </w:pPr>
            <w:r w:rsidRPr="00D33CD6">
              <w:rPr>
                <w:rFonts w:cstheme="minorHAnsi"/>
              </w:rPr>
              <w:t xml:space="preserve">Administrative levels: </w:t>
            </w:r>
            <w:r w:rsidR="008167E1" w:rsidRPr="00D33CD6">
              <w:rPr>
                <w:rFonts w:cstheme="minorHAnsi"/>
              </w:rPr>
              <w:t xml:space="preserve">District, </w:t>
            </w:r>
            <w:proofErr w:type="spellStart"/>
            <w:r w:rsidR="008167E1" w:rsidRPr="00D33CD6">
              <w:rPr>
                <w:rFonts w:cstheme="minorHAnsi"/>
              </w:rPr>
              <w:t>Upazila</w:t>
            </w:r>
            <w:proofErr w:type="spellEnd"/>
            <w:r w:rsidR="008167E1" w:rsidRPr="00D33CD6">
              <w:rPr>
                <w:rFonts w:cstheme="minorHAnsi"/>
              </w:rPr>
              <w:t xml:space="preserve">, Union, NPM </w:t>
            </w:r>
            <w:proofErr w:type="spellStart"/>
            <w:r w:rsidR="008167E1" w:rsidRPr="00D33CD6">
              <w:rPr>
                <w:rFonts w:cstheme="minorHAnsi"/>
              </w:rPr>
              <w:t>SiteName</w:t>
            </w:r>
            <w:proofErr w:type="spellEnd"/>
            <w:r w:rsidR="008167E1" w:rsidRPr="00D33CD6">
              <w:rPr>
                <w:rFonts w:cstheme="minorHAnsi"/>
              </w:rPr>
              <w:t xml:space="preserve">, New Camp SSID, New Camp Point ID, Old Block ID, </w:t>
            </w:r>
            <w:r w:rsidR="004067A3" w:rsidRPr="00D33CD6">
              <w:rPr>
                <w:rFonts w:cstheme="minorHAnsi"/>
              </w:rPr>
              <w:t>Local Block name/PARA)</w:t>
            </w:r>
          </w:p>
        </w:tc>
      </w:tr>
      <w:tr w:rsidR="00C464DB" w:rsidRPr="00D33CD6" w14:paraId="4292F6EF" w14:textId="77777777" w:rsidTr="004A5094">
        <w:tc>
          <w:tcPr>
            <w:tcW w:w="283" w:type="dxa"/>
            <w:shd w:val="clear" w:color="auto" w:fill="FBE4D5" w:themeFill="accent2" w:themeFillTint="33"/>
          </w:tcPr>
          <w:p w14:paraId="1B5A2419" w14:textId="77777777" w:rsidR="00C464DB" w:rsidRPr="00D33CD6" w:rsidRDefault="00C464DB" w:rsidP="004A5094">
            <w:pPr>
              <w:ind w:left="-12"/>
              <w:rPr>
                <w:rFonts w:cstheme="minorHAnsi"/>
                <w:b/>
                <w:bCs/>
              </w:rPr>
            </w:pPr>
          </w:p>
        </w:tc>
        <w:tc>
          <w:tcPr>
            <w:tcW w:w="10065" w:type="dxa"/>
            <w:shd w:val="clear" w:color="auto" w:fill="FBE4D5" w:themeFill="accent2" w:themeFillTint="33"/>
          </w:tcPr>
          <w:p w14:paraId="6C278129" w14:textId="77777777" w:rsidR="00C464DB" w:rsidRPr="00D33CD6" w:rsidRDefault="00C464DB" w:rsidP="004A5094">
            <w:pPr>
              <w:ind w:left="-12"/>
              <w:rPr>
                <w:rFonts w:cstheme="minorHAnsi"/>
                <w:b/>
                <w:bCs/>
              </w:rPr>
            </w:pPr>
            <w:r w:rsidRPr="00D33CD6">
              <w:rPr>
                <w:rFonts w:cstheme="minorHAnsi"/>
                <w:b/>
                <w:bCs/>
              </w:rPr>
              <w:t>Access to Health services</w:t>
            </w:r>
          </w:p>
        </w:tc>
      </w:tr>
      <w:tr w:rsidR="00C464DB" w:rsidRPr="00D33CD6" w14:paraId="796B9048" w14:textId="77777777" w:rsidTr="00B107B3">
        <w:tc>
          <w:tcPr>
            <w:tcW w:w="283" w:type="dxa"/>
          </w:tcPr>
          <w:p w14:paraId="621333AD" w14:textId="77777777" w:rsidR="00C464DB" w:rsidRPr="00D33CD6" w:rsidRDefault="00C464DB" w:rsidP="00AD4B74">
            <w:pPr>
              <w:ind w:left="-12"/>
              <w:rPr>
                <w:rFonts w:cstheme="minorHAnsi"/>
              </w:rPr>
            </w:pPr>
          </w:p>
        </w:tc>
        <w:tc>
          <w:tcPr>
            <w:tcW w:w="10065" w:type="dxa"/>
          </w:tcPr>
          <w:p w14:paraId="15B26F7B" w14:textId="120AB3F0" w:rsidR="00C464DB" w:rsidRPr="00D33CD6" w:rsidRDefault="00C464DB" w:rsidP="00C464DB">
            <w:pPr>
              <w:autoSpaceDE w:val="0"/>
              <w:autoSpaceDN w:val="0"/>
              <w:adjustRightInd w:val="0"/>
              <w:rPr>
                <w:rFonts w:eastAsia="Times New Roman" w:cstheme="minorHAnsi"/>
                <w:i/>
                <w:iCs/>
                <w:color w:val="FF0000"/>
                <w:lang w:eastAsia="en-GB"/>
              </w:rPr>
            </w:pPr>
            <w:r w:rsidRPr="00A45FEA">
              <w:rPr>
                <w:rFonts w:eastAsia="Times New Roman" w:cstheme="minorHAnsi"/>
                <w:lang w:eastAsia="en-GB"/>
              </w:rPr>
              <w:t>Nearest health facility</w:t>
            </w:r>
            <w:r w:rsidRPr="00D33CD6">
              <w:rPr>
                <w:rFonts w:cstheme="minorHAnsi"/>
                <w:color w:val="333333"/>
              </w:rPr>
              <w:t xml:space="preserve"> (</w:t>
            </w:r>
            <w:r w:rsidRPr="00D33CD6">
              <w:rPr>
                <w:rFonts w:cstheme="minorHAnsi"/>
                <w:i/>
                <w:iCs/>
                <w:color w:val="333333"/>
              </w:rPr>
              <w:t xml:space="preserve">15 mins walk or less, 16 to 30 mins walk, 31 mins to </w:t>
            </w:r>
            <w:proofErr w:type="gramStart"/>
            <w:r w:rsidRPr="00D33CD6">
              <w:rPr>
                <w:rFonts w:cstheme="minorHAnsi"/>
                <w:i/>
                <w:iCs/>
                <w:color w:val="333333"/>
              </w:rPr>
              <w:t>1 hour</w:t>
            </w:r>
            <w:proofErr w:type="gramEnd"/>
            <w:r w:rsidRPr="00D33CD6">
              <w:rPr>
                <w:rFonts w:cstheme="minorHAnsi"/>
                <w:i/>
                <w:iCs/>
                <w:color w:val="333333"/>
              </w:rPr>
              <w:t xml:space="preserve"> walk, More than 1 hour walk, No access to static health facility)</w:t>
            </w:r>
          </w:p>
        </w:tc>
      </w:tr>
      <w:tr w:rsidR="00C464DB" w:rsidRPr="00D33CD6" w14:paraId="26E9BADF" w14:textId="77777777" w:rsidTr="00B107B3">
        <w:tc>
          <w:tcPr>
            <w:tcW w:w="283" w:type="dxa"/>
          </w:tcPr>
          <w:p w14:paraId="4333D353" w14:textId="77777777" w:rsidR="00C464DB" w:rsidRPr="00D33CD6" w:rsidRDefault="00C464DB" w:rsidP="00AD4B74">
            <w:pPr>
              <w:ind w:left="-12"/>
              <w:rPr>
                <w:rFonts w:cstheme="minorHAnsi"/>
              </w:rPr>
            </w:pPr>
          </w:p>
        </w:tc>
        <w:tc>
          <w:tcPr>
            <w:tcW w:w="10065" w:type="dxa"/>
          </w:tcPr>
          <w:p w14:paraId="363EEBD2" w14:textId="24BA16D5" w:rsidR="00C464DB" w:rsidRPr="00D33CD6" w:rsidRDefault="00C464DB" w:rsidP="00C464DB">
            <w:pPr>
              <w:autoSpaceDE w:val="0"/>
              <w:autoSpaceDN w:val="0"/>
              <w:adjustRightInd w:val="0"/>
              <w:rPr>
                <w:rFonts w:cstheme="minorHAnsi"/>
                <w:i/>
                <w:iCs/>
                <w:color w:val="333333"/>
              </w:rPr>
            </w:pPr>
            <w:r w:rsidRPr="00D33CD6">
              <w:rPr>
                <w:rFonts w:cstheme="minorHAnsi"/>
                <w:color w:val="333333"/>
              </w:rPr>
              <w:t xml:space="preserve">Problems  currently faced by people in this location when accessing health care </w:t>
            </w:r>
            <w:r w:rsidRPr="00D33CD6">
              <w:rPr>
                <w:rFonts w:cstheme="minorHAnsi"/>
                <w:i/>
                <w:iCs/>
                <w:color w:val="333333"/>
              </w:rPr>
              <w:t xml:space="preserve">(Physical access, terrain, and safety on route, Health facility is too far away, Not aware of available health services, Waiting times are too long, Insufficient types of health services available, Healthcare is too expensive, Health facility staff do not provide capable care, Problem with staff behaviour, Lack of female healthcare staff, No medicines available in the healthcare </w:t>
            </w:r>
            <w:proofErr w:type="spellStart"/>
            <w:r w:rsidRPr="00D33CD6">
              <w:rPr>
                <w:rFonts w:cstheme="minorHAnsi"/>
                <w:i/>
                <w:iCs/>
                <w:color w:val="333333"/>
              </w:rPr>
              <w:t>center</w:t>
            </w:r>
            <w:proofErr w:type="spellEnd"/>
            <w:r w:rsidRPr="00D33CD6">
              <w:rPr>
                <w:rFonts w:cstheme="minorHAnsi"/>
                <w:i/>
                <w:iCs/>
                <w:color w:val="333333"/>
              </w:rPr>
              <w:t>, Health services are only accessible during part of the day or some days per week, Healthcare services are not working, Nothing is preventing people)</w:t>
            </w:r>
          </w:p>
        </w:tc>
      </w:tr>
      <w:tr w:rsidR="00C464DB" w:rsidRPr="00D33CD6" w14:paraId="35545176" w14:textId="77777777" w:rsidTr="00B107B3">
        <w:tc>
          <w:tcPr>
            <w:tcW w:w="283" w:type="dxa"/>
          </w:tcPr>
          <w:p w14:paraId="02939A00" w14:textId="77777777" w:rsidR="00C464DB" w:rsidRPr="00D33CD6" w:rsidRDefault="00C464DB" w:rsidP="00AD4B74">
            <w:pPr>
              <w:ind w:left="-12"/>
              <w:rPr>
                <w:rFonts w:cstheme="minorHAnsi"/>
              </w:rPr>
            </w:pPr>
          </w:p>
        </w:tc>
        <w:tc>
          <w:tcPr>
            <w:tcW w:w="10065" w:type="dxa"/>
          </w:tcPr>
          <w:p w14:paraId="7387A1BA" w14:textId="1FE2C88B" w:rsidR="00C464DB" w:rsidRPr="00D33CD6" w:rsidRDefault="00442322" w:rsidP="008167E1">
            <w:pPr>
              <w:ind w:left="-12"/>
              <w:rPr>
                <w:rFonts w:cstheme="minorHAnsi"/>
              </w:rPr>
            </w:pPr>
            <w:r w:rsidRPr="00D33CD6">
              <w:rPr>
                <w:rFonts w:cstheme="minorHAnsi"/>
                <w:color w:val="333333"/>
              </w:rPr>
              <w:t xml:space="preserve">Who faces additional problems accessing healthcare services </w:t>
            </w:r>
            <w:r w:rsidRPr="00D33CD6">
              <w:rPr>
                <w:rFonts w:cstheme="minorHAnsi"/>
                <w:i/>
                <w:iCs/>
                <w:color w:val="333333"/>
              </w:rPr>
              <w:t>(Women, Men, Children, Elderly Persons, Persons with Disabilities, Pregnant and lactating women, No group in particular)</w:t>
            </w:r>
          </w:p>
        </w:tc>
      </w:tr>
      <w:tr w:rsidR="00C464DB" w:rsidRPr="00D33CD6" w14:paraId="1441A4ED" w14:textId="77777777" w:rsidTr="00B107B3">
        <w:tc>
          <w:tcPr>
            <w:tcW w:w="283" w:type="dxa"/>
          </w:tcPr>
          <w:p w14:paraId="1D64AEF6" w14:textId="77777777" w:rsidR="00C464DB" w:rsidRPr="00D33CD6" w:rsidRDefault="00C464DB" w:rsidP="00AD4B74">
            <w:pPr>
              <w:ind w:left="-12"/>
              <w:rPr>
                <w:rFonts w:cstheme="minorHAnsi"/>
              </w:rPr>
            </w:pPr>
          </w:p>
        </w:tc>
        <w:tc>
          <w:tcPr>
            <w:tcW w:w="10065" w:type="dxa"/>
          </w:tcPr>
          <w:p w14:paraId="3A98D574" w14:textId="4B4008C6" w:rsidR="00C464DB" w:rsidRPr="00D33CD6" w:rsidRDefault="00201D10" w:rsidP="008167E1">
            <w:pPr>
              <w:ind w:left="-12"/>
              <w:rPr>
                <w:rFonts w:cstheme="minorHAnsi"/>
              </w:rPr>
            </w:pPr>
            <w:r w:rsidRPr="00D33CD6">
              <w:rPr>
                <w:rFonts w:cstheme="minorHAnsi"/>
                <w:color w:val="333333"/>
              </w:rPr>
              <w:t xml:space="preserve">Do people in this location currently face problems accessing health facilities during the night </w:t>
            </w:r>
            <w:r w:rsidRPr="00D33CD6">
              <w:rPr>
                <w:rFonts w:cstheme="minorHAnsi"/>
                <w:i/>
                <w:iCs/>
                <w:color w:val="333333"/>
              </w:rPr>
              <w:t>(Yes/No)</w:t>
            </w:r>
          </w:p>
        </w:tc>
      </w:tr>
      <w:tr w:rsidR="00C464DB" w:rsidRPr="00D33CD6" w14:paraId="61173E96" w14:textId="77777777" w:rsidTr="00B107B3">
        <w:tc>
          <w:tcPr>
            <w:tcW w:w="283" w:type="dxa"/>
          </w:tcPr>
          <w:p w14:paraId="44551BF1" w14:textId="77777777" w:rsidR="00C464DB" w:rsidRPr="00D33CD6" w:rsidRDefault="00C464DB" w:rsidP="00AD4B74">
            <w:pPr>
              <w:ind w:left="-12"/>
              <w:rPr>
                <w:rFonts w:cstheme="minorHAnsi"/>
              </w:rPr>
            </w:pPr>
          </w:p>
        </w:tc>
        <w:tc>
          <w:tcPr>
            <w:tcW w:w="10065" w:type="dxa"/>
          </w:tcPr>
          <w:p w14:paraId="101DC4E5" w14:textId="0607C5AC" w:rsidR="00C464DB" w:rsidRPr="00D33CD6" w:rsidRDefault="00201D10" w:rsidP="008167E1">
            <w:pPr>
              <w:ind w:left="-12"/>
              <w:rPr>
                <w:rFonts w:cstheme="minorHAnsi"/>
              </w:rPr>
            </w:pPr>
            <w:r w:rsidRPr="00D33CD6">
              <w:rPr>
                <w:rFonts w:cstheme="minorHAnsi"/>
                <w:color w:val="333333"/>
              </w:rPr>
              <w:t xml:space="preserve">what are the main problems accessing health facilities during the night </w:t>
            </w:r>
            <w:r w:rsidRPr="00D33CD6">
              <w:rPr>
                <w:rFonts w:cstheme="minorHAnsi"/>
                <w:i/>
                <w:iCs/>
                <w:color w:val="333333"/>
              </w:rPr>
              <w:t xml:space="preserve">(Local health facility closed at night, Difficult geographical terrain and lack of roads, Distance and lack of transport/ambulance, Security concerns, </w:t>
            </w:r>
            <w:proofErr w:type="gramStart"/>
            <w:r w:rsidRPr="00D33CD6">
              <w:rPr>
                <w:rFonts w:cstheme="minorHAnsi"/>
                <w:i/>
                <w:iCs/>
                <w:color w:val="333333"/>
              </w:rPr>
              <w:t>Do</w:t>
            </w:r>
            <w:proofErr w:type="gramEnd"/>
            <w:r w:rsidRPr="00D33CD6">
              <w:rPr>
                <w:rFonts w:cstheme="minorHAnsi"/>
                <w:i/>
                <w:iCs/>
                <w:color w:val="333333"/>
              </w:rPr>
              <w:t xml:space="preserve"> not feel comfortable with staff at health facility)</w:t>
            </w:r>
          </w:p>
        </w:tc>
      </w:tr>
      <w:tr w:rsidR="00C464DB" w:rsidRPr="00D33CD6" w14:paraId="1C0DD63F" w14:textId="77777777" w:rsidTr="00B107B3">
        <w:tc>
          <w:tcPr>
            <w:tcW w:w="283" w:type="dxa"/>
          </w:tcPr>
          <w:p w14:paraId="5D08E77C" w14:textId="77777777" w:rsidR="00C464DB" w:rsidRPr="00D33CD6" w:rsidRDefault="00C464DB" w:rsidP="00AD4B74">
            <w:pPr>
              <w:ind w:left="-12"/>
              <w:rPr>
                <w:rFonts w:cstheme="minorHAnsi"/>
              </w:rPr>
            </w:pPr>
          </w:p>
        </w:tc>
        <w:tc>
          <w:tcPr>
            <w:tcW w:w="10065" w:type="dxa"/>
          </w:tcPr>
          <w:p w14:paraId="39A57888" w14:textId="05731799" w:rsidR="00C464DB" w:rsidRPr="00D33CD6" w:rsidRDefault="0065283D" w:rsidP="0065283D">
            <w:pPr>
              <w:autoSpaceDE w:val="0"/>
              <w:autoSpaceDN w:val="0"/>
              <w:adjustRightInd w:val="0"/>
              <w:rPr>
                <w:rFonts w:cstheme="minorHAnsi"/>
                <w:color w:val="333333"/>
              </w:rPr>
            </w:pPr>
            <w:r w:rsidRPr="00D33CD6">
              <w:rPr>
                <w:rFonts w:cstheme="minorHAnsi"/>
                <w:color w:val="333333"/>
              </w:rPr>
              <w:t>Where do most women in this location give birth? (</w:t>
            </w:r>
            <w:r w:rsidRPr="00D33CD6">
              <w:rPr>
                <w:rFonts w:cstheme="minorHAnsi"/>
                <w:i/>
                <w:iCs/>
                <w:color w:val="333333"/>
              </w:rPr>
              <w:t>At home, At health facility)</w:t>
            </w:r>
          </w:p>
        </w:tc>
      </w:tr>
      <w:tr w:rsidR="00C464DB" w:rsidRPr="00D33CD6" w14:paraId="36365BF3" w14:textId="77777777" w:rsidTr="00B107B3">
        <w:tc>
          <w:tcPr>
            <w:tcW w:w="283" w:type="dxa"/>
          </w:tcPr>
          <w:p w14:paraId="6E2AA69D" w14:textId="77777777" w:rsidR="00C464DB" w:rsidRPr="00D33CD6" w:rsidRDefault="00C464DB" w:rsidP="00AD4B74">
            <w:pPr>
              <w:ind w:left="-12"/>
              <w:rPr>
                <w:rFonts w:cstheme="minorHAnsi"/>
              </w:rPr>
            </w:pPr>
          </w:p>
        </w:tc>
        <w:tc>
          <w:tcPr>
            <w:tcW w:w="10065" w:type="dxa"/>
          </w:tcPr>
          <w:p w14:paraId="7546BFBB" w14:textId="3D773068" w:rsidR="00C464DB" w:rsidRPr="00D33CD6" w:rsidRDefault="00E27B0B" w:rsidP="008167E1">
            <w:pPr>
              <w:ind w:left="-12"/>
              <w:rPr>
                <w:rFonts w:cstheme="minorHAnsi"/>
              </w:rPr>
            </w:pPr>
            <w:r w:rsidRPr="00D33CD6">
              <w:rPr>
                <w:rFonts w:cstheme="minorHAnsi"/>
                <w:color w:val="333333"/>
              </w:rPr>
              <w:t>What are the top 5 severe needs of the people living in this location (</w:t>
            </w:r>
            <w:r w:rsidRPr="00D33CD6">
              <w:rPr>
                <w:rFonts w:cstheme="minorHAnsi"/>
                <w:i/>
                <w:iCs/>
                <w:color w:val="333333"/>
              </w:rPr>
              <w:t>incl. Healthcare)</w:t>
            </w:r>
          </w:p>
        </w:tc>
      </w:tr>
      <w:tr w:rsidR="00BF76C2" w:rsidRPr="00D33CD6" w14:paraId="4D7BC77B" w14:textId="77777777" w:rsidTr="00B107B3">
        <w:tc>
          <w:tcPr>
            <w:tcW w:w="283" w:type="dxa"/>
            <w:shd w:val="clear" w:color="auto" w:fill="FBE4D5" w:themeFill="accent2" w:themeFillTint="33"/>
          </w:tcPr>
          <w:p w14:paraId="0040941F" w14:textId="77777777" w:rsidR="00BF76C2" w:rsidRPr="00D33CD6" w:rsidRDefault="00BF76C2" w:rsidP="00AD4B74">
            <w:pPr>
              <w:ind w:left="-12"/>
              <w:rPr>
                <w:rFonts w:cstheme="minorHAnsi"/>
                <w:b/>
                <w:bCs/>
              </w:rPr>
            </w:pPr>
          </w:p>
        </w:tc>
        <w:tc>
          <w:tcPr>
            <w:tcW w:w="10065" w:type="dxa"/>
            <w:shd w:val="clear" w:color="auto" w:fill="FBE4D5" w:themeFill="accent2" w:themeFillTint="33"/>
          </w:tcPr>
          <w:p w14:paraId="487F0F53" w14:textId="2ED328E0" w:rsidR="00BF76C2" w:rsidRPr="00D33CD6" w:rsidRDefault="00B107B3" w:rsidP="00AD4B74">
            <w:pPr>
              <w:ind w:left="-12"/>
              <w:rPr>
                <w:rFonts w:cstheme="minorHAnsi"/>
                <w:b/>
                <w:bCs/>
              </w:rPr>
            </w:pPr>
            <w:r w:rsidRPr="00D33CD6">
              <w:rPr>
                <w:rFonts w:cstheme="minorHAnsi"/>
                <w:b/>
                <w:bCs/>
              </w:rPr>
              <w:t xml:space="preserve">Water, </w:t>
            </w:r>
            <w:r w:rsidR="00F30A95" w:rsidRPr="00D33CD6">
              <w:rPr>
                <w:rFonts w:cstheme="minorHAnsi"/>
                <w:b/>
                <w:bCs/>
              </w:rPr>
              <w:t xml:space="preserve">Handwashing and Hygiene related </w:t>
            </w:r>
          </w:p>
        </w:tc>
      </w:tr>
      <w:tr w:rsidR="00B107B3" w:rsidRPr="00D33CD6" w14:paraId="402F513A" w14:textId="77777777" w:rsidTr="00B107B3">
        <w:tc>
          <w:tcPr>
            <w:tcW w:w="283" w:type="dxa"/>
            <w:shd w:val="clear" w:color="auto" w:fill="auto"/>
          </w:tcPr>
          <w:p w14:paraId="30FE937E" w14:textId="77777777" w:rsidR="00B107B3" w:rsidRPr="00D33CD6" w:rsidRDefault="00B107B3" w:rsidP="00AD4B74">
            <w:pPr>
              <w:ind w:left="-12"/>
              <w:rPr>
                <w:rFonts w:cstheme="minorHAnsi"/>
              </w:rPr>
            </w:pPr>
          </w:p>
        </w:tc>
        <w:tc>
          <w:tcPr>
            <w:tcW w:w="10065" w:type="dxa"/>
            <w:shd w:val="clear" w:color="auto" w:fill="auto"/>
          </w:tcPr>
          <w:p w14:paraId="316D10EE" w14:textId="2648E4D3" w:rsidR="00B107B3" w:rsidRPr="00D33CD6" w:rsidRDefault="00B107B3" w:rsidP="00AD4B74">
            <w:pPr>
              <w:ind w:left="-12"/>
              <w:rPr>
                <w:rFonts w:cstheme="minorHAnsi"/>
              </w:rPr>
            </w:pPr>
            <w:r w:rsidRPr="00D33CD6">
              <w:rPr>
                <w:rFonts w:cstheme="minorHAnsi"/>
              </w:rPr>
              <w:t>Water Sources (</w:t>
            </w:r>
            <w:r w:rsidRPr="00D33CD6">
              <w:rPr>
                <w:rFonts w:cstheme="minorHAnsi"/>
                <w:i/>
                <w:iCs/>
              </w:rPr>
              <w:t>No water accessible, Piped water tap / tap stand, Storage Tanks tap / tap stand, Surface water pond, stream, etc., Tube wells / handpump, Unprotected Well)</w:t>
            </w:r>
          </w:p>
        </w:tc>
      </w:tr>
      <w:tr w:rsidR="00BF76C2" w:rsidRPr="00D33CD6" w14:paraId="3C24413D" w14:textId="77777777" w:rsidTr="00B107B3">
        <w:tc>
          <w:tcPr>
            <w:tcW w:w="283" w:type="dxa"/>
          </w:tcPr>
          <w:p w14:paraId="66721D46" w14:textId="77777777" w:rsidR="00BF76C2" w:rsidRPr="00D33CD6" w:rsidRDefault="00BF76C2" w:rsidP="00AD4B74">
            <w:pPr>
              <w:ind w:left="-12"/>
              <w:rPr>
                <w:rFonts w:cstheme="minorHAnsi"/>
              </w:rPr>
            </w:pPr>
          </w:p>
        </w:tc>
        <w:tc>
          <w:tcPr>
            <w:tcW w:w="10065" w:type="dxa"/>
          </w:tcPr>
          <w:p w14:paraId="42D9E49D" w14:textId="11BE18A6" w:rsidR="00BF76C2" w:rsidRPr="00D33CD6" w:rsidRDefault="00C246F8" w:rsidP="00C246F8">
            <w:pPr>
              <w:rPr>
                <w:rFonts w:eastAsia="Times New Roman" w:cstheme="minorHAnsi"/>
                <w:i/>
                <w:iCs/>
                <w:lang w:eastAsia="en-GB"/>
              </w:rPr>
            </w:pPr>
            <w:r w:rsidRPr="004C556F">
              <w:rPr>
                <w:rFonts w:eastAsia="Times New Roman" w:cstheme="minorHAnsi"/>
                <w:lang w:eastAsia="en-GB"/>
              </w:rPr>
              <w:t>Water access problems</w:t>
            </w:r>
            <w:r w:rsidRPr="00D33CD6">
              <w:rPr>
                <w:rFonts w:eastAsia="Times New Roman" w:cstheme="minorHAnsi"/>
                <w:lang w:eastAsia="en-GB"/>
              </w:rPr>
              <w:t xml:space="preserve"> </w:t>
            </w:r>
            <w:r w:rsidRPr="00D33CD6">
              <w:rPr>
                <w:rFonts w:eastAsia="Times New Roman" w:cstheme="minorHAnsi"/>
                <w:i/>
                <w:iCs/>
                <w:lang w:eastAsia="en-GB"/>
              </w:rPr>
              <w:t>(</w:t>
            </w:r>
            <w:r w:rsidRPr="004C556F">
              <w:rPr>
                <w:rFonts w:eastAsia="Times New Roman" w:cstheme="minorHAnsi"/>
                <w:i/>
                <w:iCs/>
                <w:lang w:eastAsia="en-GB"/>
              </w:rPr>
              <w:t>Lack of water storage containers</w:t>
            </w:r>
            <w:r w:rsidRPr="00D33CD6">
              <w:rPr>
                <w:rFonts w:eastAsia="Times New Roman" w:cstheme="minorHAnsi"/>
                <w:i/>
                <w:iCs/>
                <w:lang w:eastAsia="en-GB"/>
              </w:rPr>
              <w:t xml:space="preserve">, </w:t>
            </w:r>
            <w:r w:rsidRPr="004C556F">
              <w:rPr>
                <w:rFonts w:eastAsia="Times New Roman" w:cstheme="minorHAnsi"/>
                <w:i/>
                <w:iCs/>
                <w:lang w:eastAsia="en-GB"/>
              </w:rPr>
              <w:t>Some groups are denied access to water points (tensions/issues over access)</w:t>
            </w:r>
            <w:r w:rsidRPr="00D33CD6">
              <w:rPr>
                <w:rFonts w:eastAsia="Times New Roman" w:cstheme="minorHAnsi"/>
                <w:i/>
                <w:iCs/>
                <w:lang w:eastAsia="en-GB"/>
              </w:rPr>
              <w:t>,</w:t>
            </w:r>
            <w:r w:rsidRPr="004C556F">
              <w:rPr>
                <w:rFonts w:eastAsia="Times New Roman" w:cstheme="minorHAnsi"/>
                <w:i/>
                <w:iCs/>
                <w:lang w:eastAsia="en-GB"/>
              </w:rPr>
              <w:t xml:space="preserve"> Lack of sufficient water points</w:t>
            </w:r>
            <w:r w:rsidRPr="00D33CD6">
              <w:rPr>
                <w:rFonts w:eastAsia="Times New Roman" w:cstheme="minorHAnsi"/>
                <w:i/>
                <w:iCs/>
                <w:lang w:eastAsia="en-GB"/>
              </w:rPr>
              <w:t>,</w:t>
            </w:r>
            <w:r w:rsidRPr="004C556F">
              <w:rPr>
                <w:rFonts w:eastAsia="Times New Roman" w:cstheme="minorHAnsi"/>
                <w:i/>
                <w:iCs/>
                <w:lang w:eastAsia="en-GB"/>
              </w:rPr>
              <w:t xml:space="preserve"> Water points not functioning</w:t>
            </w:r>
            <w:r w:rsidRPr="00D33CD6">
              <w:rPr>
                <w:rFonts w:eastAsia="Times New Roman" w:cstheme="minorHAnsi"/>
                <w:i/>
                <w:iCs/>
                <w:lang w:eastAsia="en-GB"/>
              </w:rPr>
              <w:t>,</w:t>
            </w:r>
            <w:r w:rsidRPr="004C556F">
              <w:rPr>
                <w:rFonts w:eastAsia="Times New Roman" w:cstheme="minorHAnsi"/>
                <w:i/>
                <w:iCs/>
                <w:lang w:eastAsia="en-GB"/>
              </w:rPr>
              <w:t xml:space="preserve"> Waiting time at water points</w:t>
            </w:r>
            <w:r w:rsidRPr="00D33CD6">
              <w:rPr>
                <w:rFonts w:eastAsia="Times New Roman" w:cstheme="minorHAnsi"/>
                <w:i/>
                <w:iCs/>
                <w:lang w:eastAsia="en-GB"/>
              </w:rPr>
              <w:t xml:space="preserve">, </w:t>
            </w:r>
            <w:r w:rsidRPr="004C556F">
              <w:rPr>
                <w:rFonts w:eastAsia="Times New Roman" w:cstheme="minorHAnsi"/>
                <w:i/>
                <w:iCs/>
                <w:lang w:eastAsia="en-GB"/>
              </w:rPr>
              <w:t>Do not like taste / quality / etc.</w:t>
            </w:r>
            <w:r w:rsidRPr="00D33CD6">
              <w:rPr>
                <w:rFonts w:eastAsia="Times New Roman" w:cstheme="minorHAnsi"/>
                <w:i/>
                <w:iCs/>
                <w:lang w:eastAsia="en-GB"/>
              </w:rPr>
              <w:t xml:space="preserve">, </w:t>
            </w:r>
            <w:r w:rsidRPr="004C556F">
              <w:rPr>
                <w:rFonts w:eastAsia="Times New Roman" w:cstheme="minorHAnsi"/>
                <w:i/>
                <w:iCs/>
                <w:lang w:eastAsia="en-GB"/>
              </w:rPr>
              <w:t>Distance to water points</w:t>
            </w:r>
            <w:r w:rsidRPr="00D33CD6">
              <w:rPr>
                <w:rFonts w:eastAsia="Times New Roman" w:cstheme="minorHAnsi"/>
                <w:i/>
                <w:iCs/>
                <w:lang w:eastAsia="en-GB"/>
              </w:rPr>
              <w:t xml:space="preserve">, </w:t>
            </w:r>
            <w:r w:rsidRPr="004C556F">
              <w:rPr>
                <w:rFonts w:eastAsia="Times New Roman" w:cstheme="minorHAnsi"/>
                <w:i/>
                <w:iCs/>
                <w:lang w:eastAsia="en-GB"/>
              </w:rPr>
              <w:t>No access problems</w:t>
            </w:r>
            <w:r w:rsidRPr="00D33CD6">
              <w:rPr>
                <w:rFonts w:eastAsia="Times New Roman" w:cstheme="minorHAnsi"/>
                <w:i/>
                <w:iCs/>
                <w:lang w:eastAsia="en-GB"/>
              </w:rPr>
              <w:t>)</w:t>
            </w:r>
          </w:p>
        </w:tc>
      </w:tr>
      <w:tr w:rsidR="00C246F8" w:rsidRPr="00D33CD6" w14:paraId="2D60EB04" w14:textId="77777777" w:rsidTr="00B107B3">
        <w:tc>
          <w:tcPr>
            <w:tcW w:w="283" w:type="dxa"/>
          </w:tcPr>
          <w:p w14:paraId="4D3BA23A" w14:textId="77777777" w:rsidR="00C246F8" w:rsidRPr="00D33CD6" w:rsidRDefault="00C246F8" w:rsidP="00AD4B74">
            <w:pPr>
              <w:ind w:left="-12"/>
              <w:rPr>
                <w:rFonts w:cstheme="minorHAnsi"/>
              </w:rPr>
            </w:pPr>
          </w:p>
        </w:tc>
        <w:tc>
          <w:tcPr>
            <w:tcW w:w="10065" w:type="dxa"/>
          </w:tcPr>
          <w:p w14:paraId="03CB67FC" w14:textId="7FE51DB6" w:rsidR="00C246F8" w:rsidRPr="00D33CD6" w:rsidRDefault="00C246F8" w:rsidP="00C246F8">
            <w:pPr>
              <w:rPr>
                <w:rFonts w:eastAsia="Times New Roman" w:cstheme="minorHAnsi"/>
                <w:i/>
                <w:iCs/>
                <w:lang w:eastAsia="en-GB"/>
              </w:rPr>
            </w:pPr>
            <w:r w:rsidRPr="004C556F">
              <w:rPr>
                <w:rFonts w:eastAsia="Times New Roman" w:cstheme="minorHAnsi"/>
                <w:lang w:eastAsia="en-GB"/>
              </w:rPr>
              <w:t>Water lack coping</w:t>
            </w:r>
            <w:r w:rsidRPr="00D33CD6">
              <w:rPr>
                <w:rFonts w:eastAsia="Times New Roman" w:cstheme="minorHAnsi"/>
                <w:lang w:eastAsia="en-GB"/>
              </w:rPr>
              <w:t xml:space="preserve"> </w:t>
            </w:r>
            <w:r w:rsidRPr="00D33CD6">
              <w:rPr>
                <w:rFonts w:eastAsia="Times New Roman" w:cstheme="minorHAnsi"/>
                <w:i/>
                <w:iCs/>
                <w:lang w:eastAsia="en-GB"/>
              </w:rPr>
              <w:t>(</w:t>
            </w:r>
            <w:r w:rsidRPr="004C556F">
              <w:rPr>
                <w:rFonts w:eastAsia="Times New Roman" w:cstheme="minorHAnsi"/>
                <w:i/>
                <w:iCs/>
                <w:lang w:eastAsia="en-GB"/>
              </w:rPr>
              <w:t>Reduce drinking water consumption</w:t>
            </w:r>
            <w:r w:rsidRPr="00D33CD6">
              <w:rPr>
                <w:rFonts w:eastAsia="Times New Roman" w:cstheme="minorHAnsi"/>
                <w:i/>
                <w:iCs/>
                <w:lang w:eastAsia="en-GB"/>
              </w:rPr>
              <w:t xml:space="preserve">, </w:t>
            </w:r>
            <w:r w:rsidRPr="004C556F">
              <w:rPr>
                <w:rFonts w:eastAsia="Times New Roman" w:cstheme="minorHAnsi"/>
                <w:i/>
                <w:iCs/>
                <w:lang w:eastAsia="en-GB"/>
              </w:rPr>
              <w:t>Forces families to take water used for cooking and washing from less desirable water sources</w:t>
            </w:r>
            <w:r w:rsidRPr="00D33CD6">
              <w:rPr>
                <w:rFonts w:eastAsia="Times New Roman" w:cstheme="minorHAnsi"/>
                <w:i/>
                <w:iCs/>
                <w:lang w:eastAsia="en-GB"/>
              </w:rPr>
              <w:t xml:space="preserve">, </w:t>
            </w:r>
            <w:r w:rsidRPr="004C556F">
              <w:rPr>
                <w:rFonts w:eastAsia="Times New Roman" w:cstheme="minorHAnsi"/>
                <w:i/>
                <w:iCs/>
                <w:lang w:eastAsia="en-GB"/>
              </w:rPr>
              <w:t xml:space="preserve">Spend money (or credit) on water that should otherwise be used </w:t>
            </w:r>
            <w:r w:rsidRPr="004C556F">
              <w:rPr>
                <w:rFonts w:eastAsia="Times New Roman" w:cstheme="minorHAnsi"/>
                <w:i/>
                <w:iCs/>
                <w:lang w:eastAsia="en-GB"/>
              </w:rPr>
              <w:lastRenderedPageBreak/>
              <w:t>for other purposes</w:t>
            </w:r>
            <w:r w:rsidRPr="00D33CD6">
              <w:rPr>
                <w:rFonts w:eastAsia="Times New Roman" w:cstheme="minorHAnsi"/>
                <w:i/>
                <w:iCs/>
                <w:lang w:eastAsia="en-GB"/>
              </w:rPr>
              <w:t xml:space="preserve">, </w:t>
            </w:r>
            <w:r w:rsidRPr="004C556F">
              <w:rPr>
                <w:rFonts w:eastAsia="Times New Roman" w:cstheme="minorHAnsi"/>
                <w:i/>
                <w:iCs/>
                <w:lang w:eastAsia="en-GB"/>
              </w:rPr>
              <w:t>Go fetch water from a further water point than the usual one</w:t>
            </w:r>
            <w:r w:rsidRPr="00D33CD6">
              <w:rPr>
                <w:rFonts w:eastAsia="Times New Roman" w:cstheme="minorHAnsi"/>
                <w:i/>
                <w:iCs/>
                <w:lang w:eastAsia="en-GB"/>
              </w:rPr>
              <w:t xml:space="preserve">, </w:t>
            </w:r>
            <w:r w:rsidRPr="004C556F">
              <w:rPr>
                <w:rFonts w:eastAsia="Times New Roman" w:cstheme="minorHAnsi"/>
                <w:i/>
                <w:iCs/>
                <w:lang w:eastAsia="en-GB"/>
              </w:rPr>
              <w:t>Reduce water consumption for hygiene practices (bathe less, etc)</w:t>
            </w:r>
            <w:r w:rsidRPr="00D33CD6">
              <w:rPr>
                <w:rFonts w:eastAsia="Times New Roman" w:cstheme="minorHAnsi"/>
                <w:i/>
                <w:iCs/>
                <w:lang w:eastAsia="en-GB"/>
              </w:rPr>
              <w:t xml:space="preserve">, </w:t>
            </w:r>
            <w:r w:rsidRPr="004C556F">
              <w:rPr>
                <w:rFonts w:eastAsia="Times New Roman" w:cstheme="minorHAnsi"/>
                <w:i/>
                <w:iCs/>
                <w:lang w:eastAsia="en-GB"/>
              </w:rPr>
              <w:t>Collect water at a source that could be dangerous</w:t>
            </w:r>
            <w:r w:rsidRPr="00D33CD6">
              <w:rPr>
                <w:rFonts w:eastAsia="Times New Roman" w:cstheme="minorHAnsi"/>
                <w:i/>
                <w:iCs/>
                <w:lang w:eastAsia="en-GB"/>
              </w:rPr>
              <w:t xml:space="preserve">, </w:t>
            </w:r>
            <w:r w:rsidRPr="004C556F">
              <w:rPr>
                <w:rFonts w:eastAsia="Times New Roman" w:cstheme="minorHAnsi"/>
                <w:i/>
                <w:iCs/>
                <w:lang w:eastAsia="en-GB"/>
              </w:rPr>
              <w:t>Forces families to take drinking water with less desirable water sources</w:t>
            </w:r>
            <w:r w:rsidRPr="00D33CD6">
              <w:rPr>
                <w:rFonts w:eastAsia="Times New Roman" w:cstheme="minorHAnsi"/>
                <w:i/>
                <w:iCs/>
                <w:lang w:eastAsia="en-GB"/>
              </w:rPr>
              <w:t>)</w:t>
            </w:r>
          </w:p>
        </w:tc>
      </w:tr>
      <w:tr w:rsidR="00460BCF" w:rsidRPr="00D33CD6" w14:paraId="53D435D4" w14:textId="77777777" w:rsidTr="00B107B3">
        <w:tc>
          <w:tcPr>
            <w:tcW w:w="283" w:type="dxa"/>
          </w:tcPr>
          <w:p w14:paraId="00DF800E" w14:textId="77777777" w:rsidR="00460BCF" w:rsidRPr="00D33CD6" w:rsidRDefault="00460BCF" w:rsidP="00AD4B74">
            <w:pPr>
              <w:ind w:left="-12"/>
              <w:rPr>
                <w:rFonts w:cstheme="minorHAnsi"/>
              </w:rPr>
            </w:pPr>
          </w:p>
        </w:tc>
        <w:tc>
          <w:tcPr>
            <w:tcW w:w="10065" w:type="dxa"/>
          </w:tcPr>
          <w:p w14:paraId="1940539C" w14:textId="7DAC9038" w:rsidR="00460BCF" w:rsidRPr="00D33CD6" w:rsidRDefault="00460BCF" w:rsidP="00C246F8">
            <w:pPr>
              <w:rPr>
                <w:rFonts w:eastAsia="Times New Roman" w:cstheme="minorHAnsi"/>
                <w:lang w:eastAsia="en-GB"/>
              </w:rPr>
            </w:pPr>
            <w:r w:rsidRPr="00D33CD6">
              <w:rPr>
                <w:rFonts w:eastAsia="Times New Roman" w:cstheme="minorHAnsi"/>
                <w:lang w:eastAsia="en-GB"/>
              </w:rPr>
              <w:t>Bathing practices (Males and females)</w:t>
            </w:r>
          </w:p>
        </w:tc>
      </w:tr>
      <w:tr w:rsidR="00460BCF" w:rsidRPr="00D33CD6" w14:paraId="1AAC157C" w14:textId="77777777" w:rsidTr="00B107B3">
        <w:tc>
          <w:tcPr>
            <w:tcW w:w="283" w:type="dxa"/>
          </w:tcPr>
          <w:p w14:paraId="5FA761BB" w14:textId="77777777" w:rsidR="00460BCF" w:rsidRPr="00D33CD6" w:rsidRDefault="00460BCF" w:rsidP="00AD4B74">
            <w:pPr>
              <w:ind w:left="-12"/>
              <w:rPr>
                <w:rFonts w:cstheme="minorHAnsi"/>
              </w:rPr>
            </w:pPr>
          </w:p>
        </w:tc>
        <w:tc>
          <w:tcPr>
            <w:tcW w:w="10065" w:type="dxa"/>
          </w:tcPr>
          <w:p w14:paraId="335D3AF8" w14:textId="22EDD7F4" w:rsidR="00460BCF" w:rsidRPr="00D33CD6" w:rsidRDefault="00460BCF" w:rsidP="00C246F8">
            <w:pPr>
              <w:rPr>
                <w:rFonts w:eastAsia="Times New Roman" w:cstheme="minorHAnsi"/>
                <w:lang w:eastAsia="en-GB"/>
              </w:rPr>
            </w:pPr>
            <w:r w:rsidRPr="00D33CD6">
              <w:rPr>
                <w:rFonts w:eastAsia="Times New Roman" w:cstheme="minorHAnsi"/>
                <w:lang w:eastAsia="en-GB"/>
              </w:rPr>
              <w:t>Bathing access problems (Males and females)</w:t>
            </w:r>
          </w:p>
        </w:tc>
      </w:tr>
      <w:tr w:rsidR="00E95713" w:rsidRPr="00D33CD6" w14:paraId="2C3A2B3C" w14:textId="77777777" w:rsidTr="00B107B3">
        <w:tc>
          <w:tcPr>
            <w:tcW w:w="283" w:type="dxa"/>
          </w:tcPr>
          <w:p w14:paraId="34C096C1" w14:textId="77777777" w:rsidR="00E95713" w:rsidRPr="00D33CD6" w:rsidRDefault="00E95713" w:rsidP="00AD4B74">
            <w:pPr>
              <w:ind w:left="-12"/>
              <w:rPr>
                <w:rFonts w:cstheme="minorHAnsi"/>
              </w:rPr>
            </w:pPr>
          </w:p>
        </w:tc>
        <w:tc>
          <w:tcPr>
            <w:tcW w:w="10065" w:type="dxa"/>
          </w:tcPr>
          <w:p w14:paraId="5B642707" w14:textId="1E89F42F" w:rsidR="00E95713" w:rsidRPr="00D33CD6" w:rsidRDefault="00E95713" w:rsidP="00C246F8">
            <w:pPr>
              <w:rPr>
                <w:rFonts w:eastAsia="Times New Roman" w:cstheme="minorHAnsi"/>
                <w:lang w:eastAsia="en-GB"/>
              </w:rPr>
            </w:pPr>
            <w:r w:rsidRPr="00D33CD6">
              <w:rPr>
                <w:rFonts w:eastAsia="Times New Roman" w:cstheme="minorHAnsi"/>
                <w:lang w:eastAsia="en-GB"/>
              </w:rPr>
              <w:t>Defecation practices</w:t>
            </w:r>
          </w:p>
        </w:tc>
      </w:tr>
      <w:tr w:rsidR="00E95713" w:rsidRPr="00D33CD6" w14:paraId="52954A3D" w14:textId="77777777" w:rsidTr="00B107B3">
        <w:tc>
          <w:tcPr>
            <w:tcW w:w="283" w:type="dxa"/>
          </w:tcPr>
          <w:p w14:paraId="462AD569" w14:textId="77777777" w:rsidR="00E95713" w:rsidRPr="00D33CD6" w:rsidRDefault="00E95713" w:rsidP="00AD4B74">
            <w:pPr>
              <w:ind w:left="-12"/>
              <w:rPr>
                <w:rFonts w:cstheme="minorHAnsi"/>
              </w:rPr>
            </w:pPr>
          </w:p>
        </w:tc>
        <w:tc>
          <w:tcPr>
            <w:tcW w:w="10065" w:type="dxa"/>
          </w:tcPr>
          <w:p w14:paraId="7449E9A5" w14:textId="277811AA" w:rsidR="00E95713" w:rsidRPr="00D33CD6" w:rsidRDefault="00E95713" w:rsidP="00C246F8">
            <w:pPr>
              <w:rPr>
                <w:rFonts w:eastAsia="Times New Roman" w:cstheme="minorHAnsi"/>
                <w:lang w:eastAsia="en-GB"/>
              </w:rPr>
            </w:pPr>
            <w:r w:rsidRPr="00D33CD6">
              <w:rPr>
                <w:rFonts w:eastAsia="Times New Roman" w:cstheme="minorHAnsi"/>
                <w:lang w:eastAsia="en-GB"/>
              </w:rPr>
              <w:t>Latrines access problems</w:t>
            </w:r>
          </w:p>
        </w:tc>
      </w:tr>
      <w:tr w:rsidR="00E45405" w:rsidRPr="00D33CD6" w14:paraId="6469D3E5" w14:textId="77777777" w:rsidTr="00B107B3">
        <w:tc>
          <w:tcPr>
            <w:tcW w:w="283" w:type="dxa"/>
          </w:tcPr>
          <w:p w14:paraId="11968F12" w14:textId="77777777" w:rsidR="00E45405" w:rsidRPr="00D33CD6" w:rsidRDefault="00E45405" w:rsidP="00AD4B74">
            <w:pPr>
              <w:ind w:left="-12"/>
              <w:rPr>
                <w:rFonts w:cstheme="minorHAnsi"/>
              </w:rPr>
            </w:pPr>
          </w:p>
        </w:tc>
        <w:tc>
          <w:tcPr>
            <w:tcW w:w="10065" w:type="dxa"/>
          </w:tcPr>
          <w:p w14:paraId="57FB72A4" w14:textId="211B95B6" w:rsidR="00E45405" w:rsidRPr="00D33CD6" w:rsidRDefault="00E27B0B" w:rsidP="00C246F8">
            <w:pPr>
              <w:rPr>
                <w:rFonts w:eastAsia="Times New Roman" w:cstheme="minorHAnsi"/>
                <w:lang w:eastAsia="en-GB"/>
              </w:rPr>
            </w:pPr>
            <w:r w:rsidRPr="00D33CD6">
              <w:rPr>
                <w:rFonts w:cstheme="minorHAnsi"/>
                <w:color w:val="333333"/>
              </w:rPr>
              <w:t xml:space="preserve">What are the top 5 severe needs of the people living in this location </w:t>
            </w:r>
            <w:r w:rsidRPr="00D33CD6">
              <w:rPr>
                <w:rFonts w:cstheme="minorHAnsi"/>
                <w:i/>
                <w:iCs/>
                <w:color w:val="333333"/>
              </w:rPr>
              <w:t xml:space="preserve">(incl. </w:t>
            </w:r>
            <w:proofErr w:type="gramStart"/>
            <w:r w:rsidRPr="00D33CD6">
              <w:rPr>
                <w:rFonts w:cstheme="minorHAnsi"/>
                <w:i/>
                <w:iCs/>
                <w:color w:val="333333"/>
              </w:rPr>
              <w:t>Water,</w:t>
            </w:r>
            <w:proofErr w:type="gramEnd"/>
            <w:r w:rsidRPr="00D33CD6">
              <w:rPr>
                <w:rFonts w:cstheme="minorHAnsi"/>
                <w:i/>
                <w:iCs/>
                <w:color w:val="333333"/>
              </w:rPr>
              <w:t xml:space="preserve"> Sanitation)</w:t>
            </w:r>
          </w:p>
        </w:tc>
      </w:tr>
      <w:tr w:rsidR="00C35FFE" w:rsidRPr="00D33CD6" w14:paraId="34C9BD27" w14:textId="77777777" w:rsidTr="00B107B3">
        <w:tc>
          <w:tcPr>
            <w:tcW w:w="283" w:type="dxa"/>
            <w:shd w:val="clear" w:color="auto" w:fill="FBE4D5" w:themeFill="accent2" w:themeFillTint="33"/>
          </w:tcPr>
          <w:p w14:paraId="767ECC2C" w14:textId="77777777" w:rsidR="00C35FFE" w:rsidRPr="00D33CD6" w:rsidRDefault="00C35FFE" w:rsidP="00AD4B74">
            <w:pPr>
              <w:ind w:left="-12"/>
              <w:rPr>
                <w:rFonts w:cstheme="minorHAnsi"/>
                <w:b/>
                <w:bCs/>
              </w:rPr>
            </w:pPr>
          </w:p>
        </w:tc>
        <w:tc>
          <w:tcPr>
            <w:tcW w:w="10065" w:type="dxa"/>
            <w:shd w:val="clear" w:color="auto" w:fill="FBE4D5" w:themeFill="accent2" w:themeFillTint="33"/>
          </w:tcPr>
          <w:p w14:paraId="796BB9F4" w14:textId="773AE7FB" w:rsidR="00C35FFE" w:rsidRPr="00D33CD6" w:rsidRDefault="009D7C72" w:rsidP="00AD4B74">
            <w:pPr>
              <w:ind w:left="-12"/>
              <w:rPr>
                <w:rFonts w:cstheme="minorHAnsi"/>
                <w:b/>
                <w:bCs/>
              </w:rPr>
            </w:pPr>
            <w:r>
              <w:rPr>
                <w:rFonts w:cstheme="minorHAnsi"/>
                <w:b/>
                <w:bCs/>
              </w:rPr>
              <w:t>Settlement</w:t>
            </w:r>
            <w:r w:rsidR="00C35FFE" w:rsidRPr="00D33CD6">
              <w:rPr>
                <w:rFonts w:cstheme="minorHAnsi"/>
                <w:b/>
                <w:bCs/>
              </w:rPr>
              <w:t xml:space="preserve"> types</w:t>
            </w:r>
          </w:p>
        </w:tc>
      </w:tr>
      <w:tr w:rsidR="00C35FFE" w:rsidRPr="00D33CD6" w14:paraId="6DC850E5" w14:textId="77777777" w:rsidTr="00B107B3">
        <w:tc>
          <w:tcPr>
            <w:tcW w:w="283" w:type="dxa"/>
          </w:tcPr>
          <w:p w14:paraId="7B09A8B2" w14:textId="77777777" w:rsidR="00C35FFE" w:rsidRPr="00D33CD6" w:rsidRDefault="00C35FFE" w:rsidP="00AD4B74">
            <w:pPr>
              <w:ind w:left="-12"/>
              <w:rPr>
                <w:rFonts w:cstheme="minorHAnsi"/>
              </w:rPr>
            </w:pPr>
          </w:p>
        </w:tc>
        <w:tc>
          <w:tcPr>
            <w:tcW w:w="10065" w:type="dxa"/>
          </w:tcPr>
          <w:p w14:paraId="3C99A7D4" w14:textId="1E63754F" w:rsidR="00C35FFE" w:rsidRPr="00D33CD6" w:rsidRDefault="008167E1" w:rsidP="00AD4B74">
            <w:pPr>
              <w:ind w:left="-12"/>
              <w:rPr>
                <w:rFonts w:eastAsia="Times New Roman" w:cstheme="minorHAnsi"/>
                <w:lang w:eastAsia="en-GB"/>
              </w:rPr>
            </w:pPr>
            <w:r w:rsidRPr="00D33CD6">
              <w:rPr>
                <w:rFonts w:eastAsia="Times New Roman" w:cstheme="minorHAnsi"/>
                <w:lang w:eastAsia="en-GB"/>
              </w:rPr>
              <w:t>Settlement type</w:t>
            </w:r>
            <w:r w:rsidR="004067A3" w:rsidRPr="00D33CD6">
              <w:rPr>
                <w:rFonts w:eastAsia="Times New Roman" w:cstheme="minorHAnsi"/>
                <w:lang w:eastAsia="en-GB"/>
              </w:rPr>
              <w:t xml:space="preserve"> </w:t>
            </w:r>
            <w:r w:rsidR="004067A3" w:rsidRPr="00D33CD6">
              <w:rPr>
                <w:rFonts w:eastAsia="Times New Roman" w:cstheme="minorHAnsi"/>
                <w:i/>
                <w:iCs/>
                <w:lang w:eastAsia="en-GB"/>
              </w:rPr>
              <w:t>(collective site, collective site with host community)</w:t>
            </w:r>
          </w:p>
        </w:tc>
      </w:tr>
      <w:tr w:rsidR="00E2295B" w:rsidRPr="00D33CD6" w14:paraId="21B69AF4" w14:textId="77777777" w:rsidTr="00E2295B">
        <w:tc>
          <w:tcPr>
            <w:tcW w:w="283" w:type="dxa"/>
            <w:shd w:val="clear" w:color="auto" w:fill="FBE4D5" w:themeFill="accent2" w:themeFillTint="33"/>
          </w:tcPr>
          <w:p w14:paraId="18B04603" w14:textId="77777777" w:rsidR="00E2295B" w:rsidRPr="00D33CD6" w:rsidRDefault="00E2295B" w:rsidP="00AD4B74">
            <w:pPr>
              <w:ind w:left="-12"/>
              <w:rPr>
                <w:rFonts w:cstheme="minorHAnsi"/>
                <w:b/>
                <w:bCs/>
              </w:rPr>
            </w:pPr>
          </w:p>
        </w:tc>
        <w:tc>
          <w:tcPr>
            <w:tcW w:w="10065" w:type="dxa"/>
            <w:shd w:val="clear" w:color="auto" w:fill="FBE4D5" w:themeFill="accent2" w:themeFillTint="33"/>
          </w:tcPr>
          <w:p w14:paraId="3D7A8E6C" w14:textId="45B0BB6F" w:rsidR="00E2295B" w:rsidRPr="00D33CD6" w:rsidRDefault="00442BBB" w:rsidP="00AD4B74">
            <w:pPr>
              <w:ind w:left="-12"/>
              <w:rPr>
                <w:rFonts w:cstheme="minorHAnsi"/>
                <w:b/>
                <w:bCs/>
              </w:rPr>
            </w:pPr>
            <w:r w:rsidRPr="00D33CD6">
              <w:rPr>
                <w:rFonts w:cstheme="minorHAnsi"/>
                <w:b/>
                <w:bCs/>
              </w:rPr>
              <w:t xml:space="preserve">Communication with </w:t>
            </w:r>
            <w:r w:rsidR="00E27B0B" w:rsidRPr="00D33CD6">
              <w:rPr>
                <w:rFonts w:cstheme="minorHAnsi"/>
                <w:b/>
                <w:bCs/>
              </w:rPr>
              <w:t>Communities</w:t>
            </w:r>
          </w:p>
        </w:tc>
      </w:tr>
      <w:tr w:rsidR="00E2295B" w:rsidRPr="00D33CD6" w14:paraId="7994B127" w14:textId="77777777" w:rsidTr="00B107B3">
        <w:tc>
          <w:tcPr>
            <w:tcW w:w="283" w:type="dxa"/>
          </w:tcPr>
          <w:p w14:paraId="30E7FBD2" w14:textId="77777777" w:rsidR="00E2295B" w:rsidRPr="00D33CD6" w:rsidRDefault="00E2295B" w:rsidP="00AD4B74">
            <w:pPr>
              <w:ind w:left="-12"/>
              <w:rPr>
                <w:rFonts w:cstheme="minorHAnsi"/>
              </w:rPr>
            </w:pPr>
          </w:p>
        </w:tc>
        <w:tc>
          <w:tcPr>
            <w:tcW w:w="10065" w:type="dxa"/>
          </w:tcPr>
          <w:p w14:paraId="4EB46508" w14:textId="055D2326" w:rsidR="00E2295B" w:rsidRPr="00D33CD6" w:rsidRDefault="00442BBB" w:rsidP="00E27B0B">
            <w:pPr>
              <w:autoSpaceDE w:val="0"/>
              <w:autoSpaceDN w:val="0"/>
              <w:adjustRightInd w:val="0"/>
              <w:rPr>
                <w:rFonts w:eastAsia="Times New Roman" w:cstheme="minorHAnsi"/>
                <w:lang w:eastAsia="en-GB"/>
              </w:rPr>
            </w:pPr>
            <w:r w:rsidRPr="00D33CD6">
              <w:rPr>
                <w:rFonts w:cstheme="minorHAnsi"/>
                <w:color w:val="333333"/>
              </w:rPr>
              <w:t>What proportion of families in this location have at least one mobile phone?</w:t>
            </w:r>
            <w:r w:rsidR="00E27B0B" w:rsidRPr="00D33CD6">
              <w:rPr>
                <w:rFonts w:cstheme="minorHAnsi"/>
                <w:color w:val="333333"/>
              </w:rPr>
              <w:t xml:space="preserve"> </w:t>
            </w:r>
            <w:r w:rsidR="00E27B0B" w:rsidRPr="00D33CD6">
              <w:rPr>
                <w:rFonts w:cstheme="minorHAnsi"/>
                <w:i/>
                <w:iCs/>
                <w:color w:val="333333"/>
              </w:rPr>
              <w:t>(Everyone (100%), Nearly everyone (81-99%), Most of them (61- 80%), About half of them (41- 60%), Some of them (21- 40%), Very few (1 - 20%), No-one (0%))</w:t>
            </w:r>
          </w:p>
        </w:tc>
      </w:tr>
      <w:tr w:rsidR="00E2295B" w:rsidRPr="00D33CD6" w14:paraId="13FCC778" w14:textId="77777777" w:rsidTr="00B107B3">
        <w:tc>
          <w:tcPr>
            <w:tcW w:w="283" w:type="dxa"/>
          </w:tcPr>
          <w:p w14:paraId="5E873BA3" w14:textId="77777777" w:rsidR="00E2295B" w:rsidRPr="00D33CD6" w:rsidRDefault="00E2295B" w:rsidP="00AD4B74">
            <w:pPr>
              <w:ind w:left="-12"/>
              <w:rPr>
                <w:rFonts w:cstheme="minorHAnsi"/>
              </w:rPr>
            </w:pPr>
          </w:p>
        </w:tc>
        <w:tc>
          <w:tcPr>
            <w:tcW w:w="10065" w:type="dxa"/>
          </w:tcPr>
          <w:p w14:paraId="0507B6CF" w14:textId="5ABD4AA9" w:rsidR="00E2295B" w:rsidRPr="00D33CD6" w:rsidRDefault="00E27B0B" w:rsidP="00E27B0B">
            <w:pPr>
              <w:autoSpaceDE w:val="0"/>
              <w:autoSpaceDN w:val="0"/>
              <w:adjustRightInd w:val="0"/>
              <w:rPr>
                <w:rFonts w:eastAsia="Times New Roman" w:cstheme="minorHAnsi"/>
                <w:lang w:eastAsia="en-GB"/>
              </w:rPr>
            </w:pPr>
            <w:r w:rsidRPr="00D33CD6">
              <w:rPr>
                <w:rFonts w:cstheme="minorHAnsi"/>
                <w:color w:val="333333"/>
              </w:rPr>
              <w:t>What networks are available in this location (</w:t>
            </w:r>
            <w:r w:rsidRPr="00D33CD6">
              <w:rPr>
                <w:rFonts w:cstheme="minorHAnsi"/>
                <w:i/>
                <w:iCs/>
                <w:color w:val="333333"/>
              </w:rPr>
              <w:t xml:space="preserve">Banglalink, Grameenphone, </w:t>
            </w:r>
            <w:proofErr w:type="spellStart"/>
            <w:r w:rsidRPr="00D33CD6">
              <w:rPr>
                <w:rFonts w:cstheme="minorHAnsi"/>
                <w:i/>
                <w:iCs/>
                <w:color w:val="333333"/>
              </w:rPr>
              <w:t>Robi</w:t>
            </w:r>
            <w:proofErr w:type="spellEnd"/>
            <w:r w:rsidRPr="00D33CD6">
              <w:rPr>
                <w:rFonts w:cstheme="minorHAnsi"/>
                <w:i/>
                <w:iCs/>
                <w:color w:val="333333"/>
              </w:rPr>
              <w:t xml:space="preserve">, </w:t>
            </w:r>
            <w:proofErr w:type="spellStart"/>
            <w:r w:rsidRPr="00D33CD6">
              <w:rPr>
                <w:rFonts w:cstheme="minorHAnsi"/>
                <w:i/>
                <w:iCs/>
                <w:color w:val="333333"/>
              </w:rPr>
              <w:t>Teletalk</w:t>
            </w:r>
            <w:proofErr w:type="spellEnd"/>
            <w:r w:rsidRPr="00D33CD6">
              <w:rPr>
                <w:rFonts w:cstheme="minorHAnsi"/>
                <w:i/>
                <w:iCs/>
                <w:color w:val="333333"/>
              </w:rPr>
              <w:t>, Airtel, Other)</w:t>
            </w:r>
          </w:p>
        </w:tc>
      </w:tr>
      <w:tr w:rsidR="00B107B3" w:rsidRPr="00D33CD6" w14:paraId="5374CFFC" w14:textId="77777777" w:rsidTr="00B107B3">
        <w:tc>
          <w:tcPr>
            <w:tcW w:w="283" w:type="dxa"/>
            <w:shd w:val="clear" w:color="auto" w:fill="FBE4D5" w:themeFill="accent2" w:themeFillTint="33"/>
          </w:tcPr>
          <w:p w14:paraId="7C9235BA" w14:textId="77777777" w:rsidR="00B107B3" w:rsidRPr="00D33CD6" w:rsidRDefault="00B107B3" w:rsidP="004A5094">
            <w:pPr>
              <w:ind w:left="-12"/>
              <w:rPr>
                <w:rFonts w:cstheme="minorHAnsi"/>
                <w:b/>
                <w:bCs/>
              </w:rPr>
            </w:pPr>
          </w:p>
        </w:tc>
        <w:tc>
          <w:tcPr>
            <w:tcW w:w="10065" w:type="dxa"/>
            <w:shd w:val="clear" w:color="auto" w:fill="FBE4D5" w:themeFill="accent2" w:themeFillTint="33"/>
          </w:tcPr>
          <w:p w14:paraId="10241636" w14:textId="171F8A40" w:rsidR="00B107B3" w:rsidRPr="00D33CD6" w:rsidRDefault="00B107B3" w:rsidP="004A5094">
            <w:pPr>
              <w:ind w:left="-12"/>
              <w:rPr>
                <w:rFonts w:cstheme="minorHAnsi"/>
                <w:b/>
                <w:bCs/>
              </w:rPr>
            </w:pPr>
            <w:r w:rsidRPr="00D33CD6">
              <w:rPr>
                <w:rFonts w:cstheme="minorHAnsi"/>
                <w:b/>
                <w:bCs/>
              </w:rPr>
              <w:t>Others</w:t>
            </w:r>
          </w:p>
        </w:tc>
      </w:tr>
      <w:tr w:rsidR="00B107B3" w:rsidRPr="00D33CD6" w14:paraId="42C4BBB9" w14:textId="77777777" w:rsidTr="00B107B3">
        <w:tc>
          <w:tcPr>
            <w:tcW w:w="283" w:type="dxa"/>
          </w:tcPr>
          <w:p w14:paraId="435BE37E" w14:textId="77777777" w:rsidR="00B107B3" w:rsidRPr="00D33CD6" w:rsidRDefault="00B107B3" w:rsidP="004A5094">
            <w:pPr>
              <w:ind w:left="-12"/>
              <w:rPr>
                <w:rFonts w:cstheme="minorHAnsi"/>
              </w:rPr>
            </w:pPr>
          </w:p>
        </w:tc>
        <w:tc>
          <w:tcPr>
            <w:tcW w:w="10065" w:type="dxa"/>
          </w:tcPr>
          <w:p w14:paraId="373336A9" w14:textId="112B5868" w:rsidR="00B107B3" w:rsidRPr="00D33CD6" w:rsidRDefault="00B107B3" w:rsidP="004A5094">
            <w:pPr>
              <w:ind w:left="-12"/>
              <w:rPr>
                <w:rFonts w:cstheme="minorHAnsi"/>
              </w:rPr>
            </w:pPr>
            <w:r w:rsidRPr="00D33CD6">
              <w:rPr>
                <w:rFonts w:cstheme="minorHAnsi"/>
              </w:rPr>
              <w:t>Access to the site</w:t>
            </w:r>
          </w:p>
        </w:tc>
      </w:tr>
      <w:tr w:rsidR="00E45405" w:rsidRPr="00D33CD6" w14:paraId="587EAE76" w14:textId="77777777" w:rsidTr="00B107B3">
        <w:tc>
          <w:tcPr>
            <w:tcW w:w="283" w:type="dxa"/>
          </w:tcPr>
          <w:p w14:paraId="72B84F28" w14:textId="77777777" w:rsidR="00E45405" w:rsidRPr="00D33CD6" w:rsidRDefault="00E45405" w:rsidP="004A5094">
            <w:pPr>
              <w:ind w:left="-12"/>
              <w:rPr>
                <w:rFonts w:cstheme="minorHAnsi"/>
              </w:rPr>
            </w:pPr>
          </w:p>
        </w:tc>
        <w:tc>
          <w:tcPr>
            <w:tcW w:w="10065" w:type="dxa"/>
          </w:tcPr>
          <w:p w14:paraId="23C1AFB6" w14:textId="23428C61" w:rsidR="00E45405" w:rsidRPr="00D33CD6" w:rsidRDefault="00E45405" w:rsidP="004A5094">
            <w:pPr>
              <w:ind w:left="-12"/>
              <w:rPr>
                <w:rFonts w:cstheme="minorHAnsi"/>
              </w:rPr>
            </w:pPr>
            <w:r w:rsidRPr="00D33CD6">
              <w:rPr>
                <w:rFonts w:cstheme="minorHAnsi"/>
              </w:rPr>
              <w:t>Food sources</w:t>
            </w:r>
            <w:r w:rsidR="00A45FEA" w:rsidRPr="00D33CD6">
              <w:rPr>
                <w:rFonts w:cstheme="minorHAnsi"/>
              </w:rPr>
              <w:t xml:space="preserve"> &amp; Income sources</w:t>
            </w:r>
            <w:r w:rsidRPr="00D33CD6">
              <w:rPr>
                <w:rFonts w:cstheme="minorHAnsi"/>
              </w:rPr>
              <w:t xml:space="preserve"> (incl. activities to procure food, e.g., fishing</w:t>
            </w:r>
            <w:r w:rsidR="00E27B0B" w:rsidRPr="00D33CD6">
              <w:rPr>
                <w:rFonts w:cstheme="minorHAnsi"/>
              </w:rPr>
              <w:t xml:space="preserve">, humanitarian </w:t>
            </w:r>
            <w:proofErr w:type="gramStart"/>
            <w:r w:rsidR="00E27B0B" w:rsidRPr="00D33CD6">
              <w:rPr>
                <w:rFonts w:cstheme="minorHAnsi"/>
              </w:rPr>
              <w:t>aid</w:t>
            </w:r>
            <w:r w:rsidRPr="00D33CD6">
              <w:rPr>
                <w:rFonts w:cstheme="minorHAnsi"/>
              </w:rPr>
              <w:t>..</w:t>
            </w:r>
            <w:proofErr w:type="gramEnd"/>
            <w:r w:rsidRPr="00D33CD6">
              <w:rPr>
                <w:rFonts w:cstheme="minorHAnsi"/>
              </w:rPr>
              <w:t>)</w:t>
            </w:r>
          </w:p>
        </w:tc>
      </w:tr>
      <w:tr w:rsidR="00E2295B" w:rsidRPr="00D33CD6" w14:paraId="4F177563" w14:textId="77777777" w:rsidTr="00B107B3">
        <w:tc>
          <w:tcPr>
            <w:tcW w:w="283" w:type="dxa"/>
          </w:tcPr>
          <w:p w14:paraId="749D4088" w14:textId="77777777" w:rsidR="00E2295B" w:rsidRPr="00D33CD6" w:rsidRDefault="00E2295B" w:rsidP="004A5094">
            <w:pPr>
              <w:ind w:left="-12"/>
              <w:rPr>
                <w:rFonts w:cstheme="minorHAnsi"/>
              </w:rPr>
            </w:pPr>
          </w:p>
        </w:tc>
        <w:tc>
          <w:tcPr>
            <w:tcW w:w="10065" w:type="dxa"/>
          </w:tcPr>
          <w:p w14:paraId="37712459" w14:textId="77777777" w:rsidR="00E2295B" w:rsidRPr="00D33CD6" w:rsidRDefault="00E2295B" w:rsidP="00E2295B">
            <w:pPr>
              <w:autoSpaceDE w:val="0"/>
              <w:autoSpaceDN w:val="0"/>
              <w:adjustRightInd w:val="0"/>
              <w:rPr>
                <w:rFonts w:cstheme="minorHAnsi"/>
                <w:color w:val="333333"/>
              </w:rPr>
            </w:pPr>
            <w:r w:rsidRPr="00D33CD6">
              <w:rPr>
                <w:rFonts w:cstheme="minorHAnsi"/>
                <w:color w:val="333333"/>
              </w:rPr>
              <w:t>Aside from Bangladeshis working for organizations, how often do you and the people in this location interact</w:t>
            </w:r>
          </w:p>
          <w:p w14:paraId="4FC18BA7" w14:textId="1594DC66" w:rsidR="00E2295B" w:rsidRPr="00D33CD6" w:rsidRDefault="00E2295B" w:rsidP="00E27B0B">
            <w:pPr>
              <w:autoSpaceDE w:val="0"/>
              <w:autoSpaceDN w:val="0"/>
              <w:adjustRightInd w:val="0"/>
              <w:rPr>
                <w:rFonts w:cstheme="minorHAnsi"/>
              </w:rPr>
            </w:pPr>
            <w:r w:rsidRPr="00D33CD6">
              <w:rPr>
                <w:rFonts w:cstheme="minorHAnsi"/>
                <w:color w:val="333333"/>
              </w:rPr>
              <w:t xml:space="preserve">with the host community (e.g. exchange conversation, buy products from Bangladeshi's, work with Bangladeshis)? </w:t>
            </w:r>
            <w:r w:rsidR="00E27B0B" w:rsidRPr="00D33CD6">
              <w:rPr>
                <w:rFonts w:cstheme="minorHAnsi"/>
                <w:i/>
                <w:iCs/>
                <w:color w:val="333333"/>
              </w:rPr>
              <w:t>(</w:t>
            </w:r>
            <w:r w:rsidRPr="00D33CD6">
              <w:rPr>
                <w:rFonts w:cstheme="minorHAnsi"/>
                <w:i/>
                <w:iCs/>
                <w:color w:val="333333"/>
              </w:rPr>
              <w:t>Every day</w:t>
            </w:r>
            <w:r w:rsidR="00E27B0B" w:rsidRPr="00D33CD6">
              <w:rPr>
                <w:rFonts w:cstheme="minorHAnsi"/>
                <w:i/>
                <w:iCs/>
                <w:color w:val="333333"/>
              </w:rPr>
              <w:t xml:space="preserve">, </w:t>
            </w:r>
            <w:r w:rsidRPr="00D33CD6">
              <w:rPr>
                <w:rFonts w:cstheme="minorHAnsi"/>
                <w:i/>
                <w:iCs/>
                <w:color w:val="333333"/>
              </w:rPr>
              <w:t>At least once per week</w:t>
            </w:r>
            <w:r w:rsidR="00E27B0B" w:rsidRPr="00D33CD6">
              <w:rPr>
                <w:rFonts w:cstheme="minorHAnsi"/>
                <w:i/>
                <w:iCs/>
                <w:color w:val="333333"/>
              </w:rPr>
              <w:t xml:space="preserve">, </w:t>
            </w:r>
            <w:r w:rsidRPr="00D33CD6">
              <w:rPr>
                <w:rFonts w:cstheme="minorHAnsi"/>
                <w:i/>
                <w:iCs/>
                <w:color w:val="333333"/>
              </w:rPr>
              <w:t>At least once per month</w:t>
            </w:r>
            <w:r w:rsidR="00E27B0B" w:rsidRPr="00D33CD6">
              <w:rPr>
                <w:rFonts w:cstheme="minorHAnsi"/>
                <w:i/>
                <w:iCs/>
                <w:color w:val="333333"/>
              </w:rPr>
              <w:t xml:space="preserve">, </w:t>
            </w:r>
            <w:r w:rsidRPr="00D33CD6">
              <w:rPr>
                <w:rFonts w:cstheme="minorHAnsi"/>
                <w:i/>
                <w:iCs/>
                <w:color w:val="333333"/>
              </w:rPr>
              <w:t>Never</w:t>
            </w:r>
            <w:r w:rsidR="00E27B0B" w:rsidRPr="00D33CD6">
              <w:rPr>
                <w:rFonts w:cstheme="minorHAnsi"/>
                <w:i/>
                <w:iCs/>
                <w:color w:val="333333"/>
              </w:rPr>
              <w:t>)</w:t>
            </w:r>
          </w:p>
        </w:tc>
      </w:tr>
      <w:tr w:rsidR="00E2295B" w:rsidRPr="00D33CD6" w14:paraId="440A819D" w14:textId="77777777" w:rsidTr="00B107B3">
        <w:tc>
          <w:tcPr>
            <w:tcW w:w="283" w:type="dxa"/>
          </w:tcPr>
          <w:p w14:paraId="4833A2A7" w14:textId="77777777" w:rsidR="00E2295B" w:rsidRPr="00D33CD6" w:rsidRDefault="00E2295B" w:rsidP="004A5094">
            <w:pPr>
              <w:ind w:left="-12"/>
              <w:rPr>
                <w:rFonts w:cstheme="minorHAnsi"/>
              </w:rPr>
            </w:pPr>
          </w:p>
        </w:tc>
        <w:tc>
          <w:tcPr>
            <w:tcW w:w="10065" w:type="dxa"/>
          </w:tcPr>
          <w:p w14:paraId="4AAE9FF9" w14:textId="77777777" w:rsidR="00E2295B" w:rsidRPr="00D33CD6" w:rsidRDefault="00E2295B" w:rsidP="00E2295B">
            <w:pPr>
              <w:autoSpaceDE w:val="0"/>
              <w:autoSpaceDN w:val="0"/>
              <w:adjustRightInd w:val="0"/>
              <w:rPr>
                <w:rFonts w:cstheme="minorHAnsi"/>
                <w:color w:val="333333"/>
              </w:rPr>
            </w:pPr>
            <w:r w:rsidRPr="00D33CD6">
              <w:rPr>
                <w:rFonts w:cstheme="minorHAnsi"/>
                <w:color w:val="333333"/>
              </w:rPr>
              <w:t xml:space="preserve">In the past 60 days, what kinds of interactions have </w:t>
            </w:r>
            <w:proofErr w:type="gramStart"/>
            <w:r w:rsidRPr="00D33CD6">
              <w:rPr>
                <w:rFonts w:cstheme="minorHAnsi"/>
                <w:color w:val="333333"/>
              </w:rPr>
              <w:t>the majority of</w:t>
            </w:r>
            <w:proofErr w:type="gramEnd"/>
            <w:r w:rsidRPr="00D33CD6">
              <w:rPr>
                <w:rFonts w:cstheme="minorHAnsi"/>
                <w:color w:val="333333"/>
              </w:rPr>
              <w:t xml:space="preserve"> people in this location has with the host</w:t>
            </w:r>
          </w:p>
          <w:p w14:paraId="7FF3B8EE" w14:textId="3974D94A" w:rsidR="00E2295B" w:rsidRPr="00D33CD6" w:rsidRDefault="00E2295B" w:rsidP="00E2295B">
            <w:pPr>
              <w:autoSpaceDE w:val="0"/>
              <w:autoSpaceDN w:val="0"/>
              <w:adjustRightInd w:val="0"/>
              <w:rPr>
                <w:rFonts w:cstheme="minorHAnsi"/>
                <w:color w:val="333333"/>
              </w:rPr>
            </w:pPr>
            <w:r w:rsidRPr="00D33CD6">
              <w:rPr>
                <w:rFonts w:cstheme="minorHAnsi"/>
                <w:color w:val="333333"/>
              </w:rPr>
              <w:t>Community (</w:t>
            </w:r>
            <w:r w:rsidRPr="00D33CD6">
              <w:rPr>
                <w:rFonts w:cstheme="minorHAnsi"/>
                <w:i/>
                <w:iCs/>
                <w:color w:val="333333"/>
              </w:rPr>
              <w:t>Social interactions (visiting their house, having meals together)</w:t>
            </w:r>
            <w:r w:rsidR="00E27B0B" w:rsidRPr="00D33CD6">
              <w:rPr>
                <w:rFonts w:cstheme="minorHAnsi"/>
                <w:i/>
                <w:iCs/>
                <w:color w:val="333333"/>
              </w:rPr>
              <w:t xml:space="preserve">, </w:t>
            </w:r>
            <w:r w:rsidRPr="00D33CD6">
              <w:rPr>
                <w:rFonts w:cstheme="minorHAnsi"/>
                <w:i/>
                <w:iCs/>
                <w:color w:val="333333"/>
              </w:rPr>
              <w:t>Buying goods or services from them</w:t>
            </w:r>
            <w:r w:rsidR="00E27B0B" w:rsidRPr="00D33CD6">
              <w:rPr>
                <w:rFonts w:cstheme="minorHAnsi"/>
                <w:i/>
                <w:iCs/>
                <w:color w:val="333333"/>
              </w:rPr>
              <w:t xml:space="preserve">, </w:t>
            </w:r>
            <w:proofErr w:type="gramStart"/>
            <w:r w:rsidRPr="00D33CD6">
              <w:rPr>
                <w:rFonts w:cstheme="minorHAnsi"/>
                <w:i/>
                <w:iCs/>
                <w:color w:val="333333"/>
              </w:rPr>
              <w:t>Selling</w:t>
            </w:r>
            <w:proofErr w:type="gramEnd"/>
            <w:r w:rsidRPr="00D33CD6">
              <w:rPr>
                <w:rFonts w:cstheme="minorHAnsi"/>
                <w:i/>
                <w:iCs/>
                <w:color w:val="333333"/>
              </w:rPr>
              <w:t xml:space="preserve"> goods or services to them</w:t>
            </w:r>
            <w:r w:rsidR="00E27B0B" w:rsidRPr="00D33CD6">
              <w:rPr>
                <w:rFonts w:cstheme="minorHAnsi"/>
                <w:i/>
                <w:iCs/>
                <w:color w:val="333333"/>
              </w:rPr>
              <w:t xml:space="preserve">, </w:t>
            </w:r>
            <w:r w:rsidRPr="00D33CD6">
              <w:rPr>
                <w:rFonts w:cstheme="minorHAnsi"/>
                <w:i/>
                <w:iCs/>
                <w:color w:val="333333"/>
              </w:rPr>
              <w:t>Working for them</w:t>
            </w:r>
            <w:r w:rsidR="00E27B0B" w:rsidRPr="00D33CD6">
              <w:rPr>
                <w:rFonts w:cstheme="minorHAnsi"/>
                <w:i/>
                <w:iCs/>
                <w:color w:val="333333"/>
              </w:rPr>
              <w:t xml:space="preserve">, </w:t>
            </w:r>
            <w:r w:rsidRPr="00D33CD6">
              <w:rPr>
                <w:rFonts w:cstheme="minorHAnsi"/>
                <w:i/>
                <w:iCs/>
                <w:color w:val="333333"/>
              </w:rPr>
              <w:t>Renting property from them</w:t>
            </w:r>
            <w:r w:rsidR="00E27B0B" w:rsidRPr="00D33CD6">
              <w:rPr>
                <w:rFonts w:cstheme="minorHAnsi"/>
                <w:i/>
                <w:iCs/>
                <w:color w:val="333333"/>
              </w:rPr>
              <w:t xml:space="preserve">, </w:t>
            </w:r>
            <w:r w:rsidRPr="00D33CD6">
              <w:rPr>
                <w:rFonts w:cstheme="minorHAnsi"/>
                <w:i/>
                <w:iCs/>
                <w:color w:val="333333"/>
              </w:rPr>
              <w:t>Casual interactions (speaking to strangers on the street)</w:t>
            </w:r>
            <w:r w:rsidR="00E27B0B" w:rsidRPr="00D33CD6">
              <w:rPr>
                <w:rFonts w:cstheme="minorHAnsi"/>
                <w:i/>
                <w:iCs/>
                <w:color w:val="333333"/>
              </w:rPr>
              <w:t xml:space="preserve">, </w:t>
            </w:r>
            <w:r w:rsidRPr="00D33CD6">
              <w:rPr>
                <w:rFonts w:cstheme="minorHAnsi"/>
                <w:i/>
                <w:iCs/>
                <w:color w:val="333333"/>
              </w:rPr>
              <w:t>Other)</w:t>
            </w:r>
          </w:p>
        </w:tc>
      </w:tr>
      <w:tr w:rsidR="003245CA" w:rsidRPr="00D33CD6" w14:paraId="6109E0BE" w14:textId="77777777" w:rsidTr="004A5094">
        <w:tc>
          <w:tcPr>
            <w:tcW w:w="283" w:type="dxa"/>
          </w:tcPr>
          <w:p w14:paraId="40571789" w14:textId="77777777" w:rsidR="003245CA" w:rsidRPr="00D33CD6" w:rsidRDefault="003245CA" w:rsidP="004A5094">
            <w:pPr>
              <w:ind w:left="-12"/>
              <w:rPr>
                <w:rFonts w:cstheme="minorHAnsi"/>
              </w:rPr>
            </w:pPr>
          </w:p>
        </w:tc>
        <w:tc>
          <w:tcPr>
            <w:tcW w:w="10065" w:type="dxa"/>
          </w:tcPr>
          <w:p w14:paraId="682EA8AD" w14:textId="77777777" w:rsidR="003245CA" w:rsidRPr="00355B7C" w:rsidRDefault="003245CA" w:rsidP="004A5094">
            <w:pPr>
              <w:ind w:left="-12"/>
              <w:rPr>
                <w:rFonts w:cstheme="minorHAnsi"/>
                <w:i/>
                <w:iCs/>
              </w:rPr>
            </w:pPr>
            <w:r>
              <w:rPr>
                <w:rFonts w:cstheme="minorHAnsi"/>
              </w:rPr>
              <w:t>Arrivals to this location in the last 3 months (</w:t>
            </w:r>
            <w:r>
              <w:rPr>
                <w:rFonts w:cstheme="minorHAnsi"/>
                <w:i/>
                <w:iCs/>
              </w:rPr>
              <w:t>Yes/No)</w:t>
            </w:r>
          </w:p>
        </w:tc>
      </w:tr>
    </w:tbl>
    <w:p w14:paraId="1ABF45E8" w14:textId="77777777" w:rsidR="003245CA" w:rsidRDefault="003245CA">
      <w:pPr>
        <w:rPr>
          <w:i/>
          <w:iCs/>
        </w:rPr>
      </w:pPr>
      <w:r w:rsidRPr="001A40DC">
        <w:rPr>
          <w:i/>
          <w:iCs/>
        </w:rPr>
        <w:t xml:space="preserve"> </w:t>
      </w:r>
    </w:p>
    <w:p w14:paraId="3B1E8A65" w14:textId="77777777" w:rsidR="003245CA" w:rsidRDefault="003245CA">
      <w:pPr>
        <w:rPr>
          <w:i/>
          <w:iCs/>
        </w:rPr>
      </w:pPr>
    </w:p>
    <w:p w14:paraId="5BA0267E" w14:textId="601303B5" w:rsidR="00FA7408" w:rsidRDefault="001A40DC">
      <w:pPr>
        <w:rPr>
          <w:i/>
          <w:iCs/>
        </w:rPr>
      </w:pPr>
      <w:r w:rsidRPr="001A40DC">
        <w:rPr>
          <w:i/>
          <w:iCs/>
        </w:rPr>
        <w:t>UNHCR has the agreed estimates for demographic information</w:t>
      </w:r>
      <w:r w:rsidR="001E1ED5">
        <w:rPr>
          <w:i/>
          <w:iCs/>
        </w:rPr>
        <w:t xml:space="preserve">: </w:t>
      </w:r>
      <w:hyperlink r:id="rId13" w:history="1">
        <w:r w:rsidR="00FA7408">
          <w:rPr>
            <w:rStyle w:val="Hyperlink"/>
          </w:rPr>
          <w:t>https://data2.unhcr.org/en/situations/myanmar_refugees</w:t>
        </w:r>
      </w:hyperlink>
    </w:p>
    <w:p w14:paraId="3560D95E" w14:textId="77777777" w:rsidR="00FA7408" w:rsidRPr="001A40DC" w:rsidRDefault="00FA7408">
      <w:pPr>
        <w:rPr>
          <w:i/>
          <w:iCs/>
        </w:rPr>
      </w:pPr>
    </w:p>
    <w:sectPr w:rsidR="00FA7408" w:rsidRPr="001A40DC" w:rsidSect="00AD4B74">
      <w:headerReference w:type="default" r:id="rId14"/>
      <w:pgSz w:w="11906" w:h="16838"/>
      <w:pgMar w:top="567"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B8065" w14:textId="77777777" w:rsidR="00CF3AEE" w:rsidRDefault="00CF3AEE" w:rsidP="009F33C7">
      <w:pPr>
        <w:spacing w:after="0" w:line="240" w:lineRule="auto"/>
      </w:pPr>
      <w:r>
        <w:separator/>
      </w:r>
    </w:p>
  </w:endnote>
  <w:endnote w:type="continuationSeparator" w:id="0">
    <w:p w14:paraId="20F5349F" w14:textId="77777777" w:rsidR="00CF3AEE" w:rsidRDefault="00CF3AEE" w:rsidP="009F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BD942" w14:textId="77777777" w:rsidR="00CF3AEE" w:rsidRDefault="00CF3AEE" w:rsidP="009F33C7">
      <w:pPr>
        <w:spacing w:after="0" w:line="240" w:lineRule="auto"/>
      </w:pPr>
      <w:r>
        <w:separator/>
      </w:r>
    </w:p>
  </w:footnote>
  <w:footnote w:type="continuationSeparator" w:id="0">
    <w:p w14:paraId="13A1973E" w14:textId="77777777" w:rsidR="00CF3AEE" w:rsidRDefault="00CF3AEE" w:rsidP="009F3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617934"/>
      <w:docPartObj>
        <w:docPartGallery w:val="Page Numbers (Margins)"/>
        <w:docPartUnique/>
      </w:docPartObj>
    </w:sdtPr>
    <w:sdtEndPr/>
    <w:sdtContent>
      <w:p w14:paraId="6C652538" w14:textId="5DC09A7F" w:rsidR="009F33C7" w:rsidRDefault="009F33C7">
        <w:pPr>
          <w:pStyle w:val="Header"/>
        </w:pPr>
        <w:r>
          <w:rPr>
            <w:noProof/>
            <w:lang w:val="en-US"/>
          </w:rPr>
          <mc:AlternateContent>
            <mc:Choice Requires="wps">
              <w:drawing>
                <wp:anchor distT="0" distB="0" distL="114300" distR="114300" simplePos="0" relativeHeight="251657216" behindDoc="0" locked="0" layoutInCell="0" allowOverlap="1" wp14:anchorId="0FE21C76" wp14:editId="29C72324">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A910A" w14:textId="77777777" w:rsidR="009F33C7" w:rsidRDefault="009F33C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167E1" w:rsidRPr="008167E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FE21C76" id="Rectangle 1" o:spid="_x0000_s1026"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706A910A" w14:textId="77777777" w:rsidR="009F33C7" w:rsidRDefault="009F33C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167E1" w:rsidRPr="008167E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87338"/>
    <w:multiLevelType w:val="hybridMultilevel"/>
    <w:tmpl w:val="0EA0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EA3"/>
    <w:rsid w:val="00061C50"/>
    <w:rsid w:val="00067EF0"/>
    <w:rsid w:val="001428E3"/>
    <w:rsid w:val="00147133"/>
    <w:rsid w:val="001A40DC"/>
    <w:rsid w:val="001D3F32"/>
    <w:rsid w:val="001E1ED5"/>
    <w:rsid w:val="001E51E6"/>
    <w:rsid w:val="001F2A04"/>
    <w:rsid w:val="00201D10"/>
    <w:rsid w:val="00223C02"/>
    <w:rsid w:val="00270EA3"/>
    <w:rsid w:val="002C294C"/>
    <w:rsid w:val="003245CA"/>
    <w:rsid w:val="00355B7C"/>
    <w:rsid w:val="00376584"/>
    <w:rsid w:val="003905AE"/>
    <w:rsid w:val="003F4885"/>
    <w:rsid w:val="003F6A60"/>
    <w:rsid w:val="003F77BB"/>
    <w:rsid w:val="004067A3"/>
    <w:rsid w:val="0042216D"/>
    <w:rsid w:val="00442322"/>
    <w:rsid w:val="00442BBB"/>
    <w:rsid w:val="00445202"/>
    <w:rsid w:val="00460BCF"/>
    <w:rsid w:val="004B7B15"/>
    <w:rsid w:val="004C556F"/>
    <w:rsid w:val="004D6992"/>
    <w:rsid w:val="004E6CC2"/>
    <w:rsid w:val="00527CBD"/>
    <w:rsid w:val="00535F98"/>
    <w:rsid w:val="00541351"/>
    <w:rsid w:val="005428EA"/>
    <w:rsid w:val="00564BE9"/>
    <w:rsid w:val="00570122"/>
    <w:rsid w:val="005C22EE"/>
    <w:rsid w:val="005D785F"/>
    <w:rsid w:val="0065283D"/>
    <w:rsid w:val="00670E1C"/>
    <w:rsid w:val="00680DFE"/>
    <w:rsid w:val="006856A6"/>
    <w:rsid w:val="0068587C"/>
    <w:rsid w:val="006B1170"/>
    <w:rsid w:val="006D6566"/>
    <w:rsid w:val="00774E0F"/>
    <w:rsid w:val="007A258C"/>
    <w:rsid w:val="007B2863"/>
    <w:rsid w:val="007D16EA"/>
    <w:rsid w:val="00806ECD"/>
    <w:rsid w:val="008167E1"/>
    <w:rsid w:val="00865A30"/>
    <w:rsid w:val="00870996"/>
    <w:rsid w:val="0087652F"/>
    <w:rsid w:val="00930BF5"/>
    <w:rsid w:val="009D7C72"/>
    <w:rsid w:val="009E1B1B"/>
    <w:rsid w:val="009F33C7"/>
    <w:rsid w:val="00A45FEA"/>
    <w:rsid w:val="00A60C87"/>
    <w:rsid w:val="00A74873"/>
    <w:rsid w:val="00A8735C"/>
    <w:rsid w:val="00AD4B74"/>
    <w:rsid w:val="00B107B3"/>
    <w:rsid w:val="00B814B4"/>
    <w:rsid w:val="00BA5297"/>
    <w:rsid w:val="00BF0573"/>
    <w:rsid w:val="00BF76C2"/>
    <w:rsid w:val="00BF7FA9"/>
    <w:rsid w:val="00C122F6"/>
    <w:rsid w:val="00C246F8"/>
    <w:rsid w:val="00C35FFE"/>
    <w:rsid w:val="00C4008C"/>
    <w:rsid w:val="00C43278"/>
    <w:rsid w:val="00C464DB"/>
    <w:rsid w:val="00CD66D9"/>
    <w:rsid w:val="00CE34B8"/>
    <w:rsid w:val="00CE54B6"/>
    <w:rsid w:val="00CF3AEE"/>
    <w:rsid w:val="00D01502"/>
    <w:rsid w:val="00D0437C"/>
    <w:rsid w:val="00D31E72"/>
    <w:rsid w:val="00D33CD6"/>
    <w:rsid w:val="00DD19F6"/>
    <w:rsid w:val="00DF2C8D"/>
    <w:rsid w:val="00E04F46"/>
    <w:rsid w:val="00E2295B"/>
    <w:rsid w:val="00E27B0B"/>
    <w:rsid w:val="00E45405"/>
    <w:rsid w:val="00E779E2"/>
    <w:rsid w:val="00E95713"/>
    <w:rsid w:val="00EF0DE3"/>
    <w:rsid w:val="00F004EF"/>
    <w:rsid w:val="00F30A95"/>
    <w:rsid w:val="00F909F3"/>
    <w:rsid w:val="00FA7408"/>
    <w:rsid w:val="00FB640F"/>
    <w:rsid w:val="00FE620A"/>
    <w:rsid w:val="00FF5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34F0C"/>
  <w15:docId w15:val="{44DB56D4-03C8-4091-B839-5D997D14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0E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3C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0EA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45202"/>
    <w:rPr>
      <w:color w:val="0000FF"/>
      <w:u w:val="single"/>
    </w:rPr>
  </w:style>
  <w:style w:type="paragraph" w:styleId="ListParagraph">
    <w:name w:val="List Paragraph"/>
    <w:basedOn w:val="Normal"/>
    <w:uiPriority w:val="34"/>
    <w:qFormat/>
    <w:rsid w:val="006B1170"/>
    <w:pPr>
      <w:ind w:left="720"/>
      <w:contextualSpacing/>
    </w:pPr>
  </w:style>
  <w:style w:type="character" w:customStyle="1" w:styleId="Heading2Char">
    <w:name w:val="Heading 2 Char"/>
    <w:basedOn w:val="DefaultParagraphFont"/>
    <w:link w:val="Heading2"/>
    <w:uiPriority w:val="9"/>
    <w:rsid w:val="00223C0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70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122"/>
    <w:rPr>
      <w:rFonts w:ascii="Segoe UI" w:hAnsi="Segoe UI" w:cs="Segoe UI"/>
      <w:sz w:val="18"/>
      <w:szCs w:val="18"/>
    </w:rPr>
  </w:style>
  <w:style w:type="paragraph" w:styleId="FootnoteText">
    <w:name w:val="footnote text"/>
    <w:basedOn w:val="Normal"/>
    <w:link w:val="FootnoteTextChar"/>
    <w:uiPriority w:val="99"/>
    <w:semiHidden/>
    <w:unhideWhenUsed/>
    <w:rsid w:val="009F33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3C7"/>
    <w:rPr>
      <w:sz w:val="20"/>
      <w:szCs w:val="20"/>
    </w:rPr>
  </w:style>
  <w:style w:type="character" w:styleId="FootnoteReference">
    <w:name w:val="footnote reference"/>
    <w:basedOn w:val="DefaultParagraphFont"/>
    <w:uiPriority w:val="99"/>
    <w:semiHidden/>
    <w:unhideWhenUsed/>
    <w:rsid w:val="009F33C7"/>
    <w:rPr>
      <w:vertAlign w:val="superscript"/>
    </w:rPr>
  </w:style>
  <w:style w:type="paragraph" w:styleId="Header">
    <w:name w:val="header"/>
    <w:basedOn w:val="Normal"/>
    <w:link w:val="HeaderChar"/>
    <w:uiPriority w:val="99"/>
    <w:unhideWhenUsed/>
    <w:rsid w:val="009F3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3C7"/>
  </w:style>
  <w:style w:type="paragraph" w:styleId="Footer">
    <w:name w:val="footer"/>
    <w:basedOn w:val="Normal"/>
    <w:link w:val="FooterChar"/>
    <w:uiPriority w:val="99"/>
    <w:unhideWhenUsed/>
    <w:rsid w:val="009F3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3C7"/>
  </w:style>
  <w:style w:type="character" w:customStyle="1" w:styleId="UnresolvedMention1">
    <w:name w:val="Unresolved Mention1"/>
    <w:basedOn w:val="DefaultParagraphFont"/>
    <w:uiPriority w:val="99"/>
    <w:semiHidden/>
    <w:unhideWhenUsed/>
    <w:rsid w:val="00865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1962">
      <w:bodyDiv w:val="1"/>
      <w:marLeft w:val="0"/>
      <w:marRight w:val="0"/>
      <w:marTop w:val="0"/>
      <w:marBottom w:val="0"/>
      <w:divBdr>
        <w:top w:val="none" w:sz="0" w:space="0" w:color="auto"/>
        <w:left w:val="none" w:sz="0" w:space="0" w:color="auto"/>
        <w:bottom w:val="none" w:sz="0" w:space="0" w:color="auto"/>
        <w:right w:val="none" w:sz="0" w:space="0" w:color="auto"/>
      </w:divBdr>
    </w:div>
    <w:div w:id="500003647">
      <w:bodyDiv w:val="1"/>
      <w:marLeft w:val="0"/>
      <w:marRight w:val="0"/>
      <w:marTop w:val="0"/>
      <w:marBottom w:val="0"/>
      <w:divBdr>
        <w:top w:val="none" w:sz="0" w:space="0" w:color="auto"/>
        <w:left w:val="none" w:sz="0" w:space="0" w:color="auto"/>
        <w:bottom w:val="none" w:sz="0" w:space="0" w:color="auto"/>
        <w:right w:val="none" w:sz="0" w:space="0" w:color="auto"/>
      </w:divBdr>
    </w:div>
    <w:div w:id="525558682">
      <w:bodyDiv w:val="1"/>
      <w:marLeft w:val="0"/>
      <w:marRight w:val="0"/>
      <w:marTop w:val="0"/>
      <w:marBottom w:val="0"/>
      <w:divBdr>
        <w:top w:val="none" w:sz="0" w:space="0" w:color="auto"/>
        <w:left w:val="none" w:sz="0" w:space="0" w:color="auto"/>
        <w:bottom w:val="none" w:sz="0" w:space="0" w:color="auto"/>
        <w:right w:val="none" w:sz="0" w:space="0" w:color="auto"/>
      </w:divBdr>
    </w:div>
    <w:div w:id="625431626">
      <w:bodyDiv w:val="1"/>
      <w:marLeft w:val="0"/>
      <w:marRight w:val="0"/>
      <w:marTop w:val="0"/>
      <w:marBottom w:val="0"/>
      <w:divBdr>
        <w:top w:val="none" w:sz="0" w:space="0" w:color="auto"/>
        <w:left w:val="none" w:sz="0" w:space="0" w:color="auto"/>
        <w:bottom w:val="none" w:sz="0" w:space="0" w:color="auto"/>
        <w:right w:val="none" w:sz="0" w:space="0" w:color="auto"/>
      </w:divBdr>
    </w:div>
    <w:div w:id="837772931">
      <w:bodyDiv w:val="1"/>
      <w:marLeft w:val="0"/>
      <w:marRight w:val="0"/>
      <w:marTop w:val="0"/>
      <w:marBottom w:val="0"/>
      <w:divBdr>
        <w:top w:val="none" w:sz="0" w:space="0" w:color="auto"/>
        <w:left w:val="none" w:sz="0" w:space="0" w:color="auto"/>
        <w:bottom w:val="none" w:sz="0" w:space="0" w:color="auto"/>
        <w:right w:val="none" w:sz="0" w:space="0" w:color="auto"/>
      </w:divBdr>
    </w:div>
    <w:div w:id="1180388205">
      <w:bodyDiv w:val="1"/>
      <w:marLeft w:val="0"/>
      <w:marRight w:val="0"/>
      <w:marTop w:val="0"/>
      <w:marBottom w:val="0"/>
      <w:divBdr>
        <w:top w:val="none" w:sz="0" w:space="0" w:color="auto"/>
        <w:left w:val="none" w:sz="0" w:space="0" w:color="auto"/>
        <w:bottom w:val="none" w:sz="0" w:space="0" w:color="auto"/>
        <w:right w:val="none" w:sz="0" w:space="0" w:color="auto"/>
      </w:divBdr>
    </w:div>
    <w:div w:id="1222253155">
      <w:bodyDiv w:val="1"/>
      <w:marLeft w:val="0"/>
      <w:marRight w:val="0"/>
      <w:marTop w:val="0"/>
      <w:marBottom w:val="0"/>
      <w:divBdr>
        <w:top w:val="none" w:sz="0" w:space="0" w:color="auto"/>
        <w:left w:val="none" w:sz="0" w:space="0" w:color="auto"/>
        <w:bottom w:val="none" w:sz="0" w:space="0" w:color="auto"/>
        <w:right w:val="none" w:sz="0" w:space="0" w:color="auto"/>
      </w:divBdr>
    </w:div>
    <w:div w:id="1242716489">
      <w:bodyDiv w:val="1"/>
      <w:marLeft w:val="0"/>
      <w:marRight w:val="0"/>
      <w:marTop w:val="0"/>
      <w:marBottom w:val="0"/>
      <w:divBdr>
        <w:top w:val="none" w:sz="0" w:space="0" w:color="auto"/>
        <w:left w:val="none" w:sz="0" w:space="0" w:color="auto"/>
        <w:bottom w:val="none" w:sz="0" w:space="0" w:color="auto"/>
        <w:right w:val="none" w:sz="0" w:space="0" w:color="auto"/>
      </w:divBdr>
    </w:div>
    <w:div w:id="1277558843">
      <w:bodyDiv w:val="1"/>
      <w:marLeft w:val="0"/>
      <w:marRight w:val="0"/>
      <w:marTop w:val="0"/>
      <w:marBottom w:val="0"/>
      <w:divBdr>
        <w:top w:val="none" w:sz="0" w:space="0" w:color="auto"/>
        <w:left w:val="none" w:sz="0" w:space="0" w:color="auto"/>
        <w:bottom w:val="none" w:sz="0" w:space="0" w:color="auto"/>
        <w:right w:val="none" w:sz="0" w:space="0" w:color="auto"/>
      </w:divBdr>
    </w:div>
    <w:div w:id="1318611301">
      <w:bodyDiv w:val="1"/>
      <w:marLeft w:val="0"/>
      <w:marRight w:val="0"/>
      <w:marTop w:val="0"/>
      <w:marBottom w:val="0"/>
      <w:divBdr>
        <w:top w:val="none" w:sz="0" w:space="0" w:color="auto"/>
        <w:left w:val="none" w:sz="0" w:space="0" w:color="auto"/>
        <w:bottom w:val="none" w:sz="0" w:space="0" w:color="auto"/>
        <w:right w:val="none" w:sz="0" w:space="0" w:color="auto"/>
      </w:divBdr>
    </w:div>
    <w:div w:id="1395004595">
      <w:bodyDiv w:val="1"/>
      <w:marLeft w:val="0"/>
      <w:marRight w:val="0"/>
      <w:marTop w:val="0"/>
      <w:marBottom w:val="0"/>
      <w:divBdr>
        <w:top w:val="none" w:sz="0" w:space="0" w:color="auto"/>
        <w:left w:val="none" w:sz="0" w:space="0" w:color="auto"/>
        <w:bottom w:val="none" w:sz="0" w:space="0" w:color="auto"/>
        <w:right w:val="none" w:sz="0" w:space="0" w:color="auto"/>
      </w:divBdr>
    </w:div>
    <w:div w:id="1666739968">
      <w:bodyDiv w:val="1"/>
      <w:marLeft w:val="0"/>
      <w:marRight w:val="0"/>
      <w:marTop w:val="0"/>
      <w:marBottom w:val="0"/>
      <w:divBdr>
        <w:top w:val="none" w:sz="0" w:space="0" w:color="auto"/>
        <w:left w:val="none" w:sz="0" w:space="0" w:color="auto"/>
        <w:bottom w:val="none" w:sz="0" w:space="0" w:color="auto"/>
        <w:right w:val="none" w:sz="0" w:space="0" w:color="auto"/>
      </w:divBdr>
    </w:div>
    <w:div w:id="1687248714">
      <w:bodyDiv w:val="1"/>
      <w:marLeft w:val="0"/>
      <w:marRight w:val="0"/>
      <w:marTop w:val="0"/>
      <w:marBottom w:val="0"/>
      <w:divBdr>
        <w:top w:val="none" w:sz="0" w:space="0" w:color="auto"/>
        <w:left w:val="none" w:sz="0" w:space="0" w:color="auto"/>
        <w:bottom w:val="none" w:sz="0" w:space="0" w:color="auto"/>
        <w:right w:val="none" w:sz="0" w:space="0" w:color="auto"/>
      </w:divBdr>
    </w:div>
    <w:div w:id="1918320194">
      <w:bodyDiv w:val="1"/>
      <w:marLeft w:val="0"/>
      <w:marRight w:val="0"/>
      <w:marTop w:val="0"/>
      <w:marBottom w:val="0"/>
      <w:divBdr>
        <w:top w:val="none" w:sz="0" w:space="0" w:color="auto"/>
        <w:left w:val="none" w:sz="0" w:space="0" w:color="auto"/>
        <w:bottom w:val="none" w:sz="0" w:space="0" w:color="auto"/>
        <w:right w:val="none" w:sz="0" w:space="0" w:color="auto"/>
      </w:divBdr>
    </w:div>
    <w:div w:id="1954288238">
      <w:bodyDiv w:val="1"/>
      <w:marLeft w:val="0"/>
      <w:marRight w:val="0"/>
      <w:marTop w:val="0"/>
      <w:marBottom w:val="0"/>
      <w:divBdr>
        <w:top w:val="none" w:sz="0" w:space="0" w:color="auto"/>
        <w:left w:val="none" w:sz="0" w:space="0" w:color="auto"/>
        <w:bottom w:val="none" w:sz="0" w:space="0" w:color="auto"/>
        <w:right w:val="none" w:sz="0" w:space="0" w:color="auto"/>
      </w:divBdr>
    </w:div>
    <w:div w:id="207719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placement.iom.int/" TargetMode="External"/><Relationship Id="rId13" Type="http://schemas.openxmlformats.org/officeDocument/2006/relationships/hyperlink" Target="https://data2.unhcr.org/en/situations/myanmar_refug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placement.iom.int/datasets/bangladesh-%E2%80%94-site-assessment-%E2%80%94-round-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MSupport@iom.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splacement.iom.int/datasets/bangladesh-%E2%80%94-site-assessment-%E2%80%94-round-17" TargetMode="External"/><Relationship Id="rId4" Type="http://schemas.openxmlformats.org/officeDocument/2006/relationships/settings" Target="settings.xml"/><Relationship Id="rId9" Type="http://schemas.openxmlformats.org/officeDocument/2006/relationships/hyperlink" Target="https://displacement.iom.int/banglades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01E0D-BB78-4977-B032-5B5BF25A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Daunia Pavone</dc:creator>
  <cp:lastModifiedBy>Daunia Pavone</cp:lastModifiedBy>
  <cp:revision>33</cp:revision>
  <dcterms:created xsi:type="dcterms:W3CDTF">2020-04-10T12:57:00Z</dcterms:created>
  <dcterms:modified xsi:type="dcterms:W3CDTF">2020-04-13T08:45:00Z</dcterms:modified>
</cp:coreProperties>
</file>